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CE36" w14:textId="77777777" w:rsidR="00197FE0" w:rsidRPr="00C45F4C" w:rsidRDefault="00CA080C" w:rsidP="00BE3445">
      <w:pPr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jc w:val="center"/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</w:pPr>
      <w:r w:rsidRPr="00CA080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>Supervision Agreement</w:t>
      </w:r>
      <w:r w:rsidR="00AE135A" w:rsidRPr="00CA080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 xml:space="preserve"> for </w:t>
      </w:r>
      <w:r w:rsidRPr="00CA080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>Faculty of Humanities</w:t>
      </w:r>
      <w:r w:rsidR="00992B1C" w:rsidRPr="00C45F4C">
        <w:rPr>
          <w:rFonts w:ascii="Times New Roman" w:hAnsi="Times New Roman"/>
          <w:b/>
          <w:bCs/>
          <w:noProof w:val="0"/>
          <w:color w:val="808080"/>
          <w:spacing w:val="-3"/>
          <w:sz w:val="35"/>
          <w:szCs w:val="35"/>
        </w:rPr>
        <w:t xml:space="preserve"> </w:t>
      </w:r>
    </w:p>
    <w:p w14:paraId="50A5CE39" w14:textId="574A4E32" w:rsidR="00197FE0" w:rsidRDefault="000166CD" w:rsidP="00F54ADE">
      <w:pPr>
        <w:tabs>
          <w:tab w:val="left" w:pos="-720"/>
        </w:tabs>
        <w:suppressAutoHyphens/>
        <w:jc w:val="right"/>
        <w:rPr>
          <w:spacing w:val="-3"/>
          <w:sz w:val="23"/>
          <w:szCs w:val="23"/>
        </w:rPr>
      </w:pPr>
      <w:r>
        <w:rPr>
          <w:lang w:val="nb-NO" w:eastAsia="zh-CN"/>
        </w:rPr>
        <w:drawing>
          <wp:anchor distT="0" distB="0" distL="114300" distR="114300" simplePos="0" relativeHeight="251658240" behindDoc="0" locked="0" layoutInCell="1" allowOverlap="1" wp14:anchorId="50A5CE94" wp14:editId="50A5CE95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865505" cy="8801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7FE0" w:rsidRPr="00CA080C">
        <w:rPr>
          <w:spacing w:val="-3"/>
          <w:sz w:val="23"/>
          <w:szCs w:val="23"/>
        </w:rPr>
        <w:t xml:space="preserve"> </w:t>
      </w:r>
    </w:p>
    <w:p w14:paraId="58A6B68B" w14:textId="77777777" w:rsidR="00F54ADE" w:rsidRPr="00992B1C" w:rsidRDefault="00F54ADE" w:rsidP="00F54ADE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</w:p>
    <w:p w14:paraId="50A5CE3A" w14:textId="77777777" w:rsidR="00197FE0" w:rsidRDefault="00197FE0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</w:p>
    <w:p w14:paraId="779CD953" w14:textId="77777777" w:rsidR="00F54ADE" w:rsidRDefault="00F54ADE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</w:p>
    <w:p w14:paraId="1018EDEB" w14:textId="77777777" w:rsidR="00F54ADE" w:rsidRPr="00992B1C" w:rsidRDefault="00F54ADE" w:rsidP="00F616AF">
      <w:pPr>
        <w:tabs>
          <w:tab w:val="left" w:pos="-720"/>
        </w:tabs>
        <w:suppressAutoHyphens/>
        <w:jc w:val="right"/>
        <w:rPr>
          <w:spacing w:val="-3"/>
          <w:sz w:val="19"/>
          <w:szCs w:val="19"/>
        </w:rPr>
      </w:pPr>
    </w:p>
    <w:p w14:paraId="50A5CE3D" w14:textId="276C0F8A" w:rsidR="00197FE0" w:rsidRPr="00992B1C" w:rsidRDefault="00197FE0" w:rsidP="00BE3445">
      <w:pPr>
        <w:jc w:val="right"/>
        <w:rPr>
          <w:rFonts w:ascii="Times" w:hAnsi="Times"/>
          <w:noProof w:val="0"/>
          <w:sz w:val="19"/>
          <w:szCs w:val="19"/>
        </w:rPr>
      </w:pPr>
    </w:p>
    <w:tbl>
      <w:tblPr>
        <w:tblW w:w="1065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842"/>
        <w:gridCol w:w="1134"/>
        <w:gridCol w:w="1276"/>
        <w:gridCol w:w="10"/>
        <w:gridCol w:w="1286"/>
      </w:tblGrid>
      <w:tr w:rsidR="00D959F7" w:rsidRPr="00C169D9" w14:paraId="153213E7" w14:textId="77777777" w:rsidTr="005C6D20">
        <w:trPr>
          <w:cantSplit/>
          <w:trHeight w:val="478"/>
        </w:trPr>
        <w:tc>
          <w:tcPr>
            <w:tcW w:w="1702" w:type="dxa"/>
            <w:shd w:val="clear" w:color="auto" w:fill="D9D9D9"/>
          </w:tcPr>
          <w:p w14:paraId="38D7DDC2" w14:textId="344FD300" w:rsidR="00D959F7" w:rsidRPr="00167584" w:rsidRDefault="005C6D20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Name</w:t>
            </w:r>
            <w:r w:rsidR="00D959F7" w:rsidRPr="00167584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950" w:type="dxa"/>
            <w:gridSpan w:val="6"/>
            <w:shd w:val="clear" w:color="auto" w:fill="FFFFFF"/>
          </w:tcPr>
          <w:p w14:paraId="4C633697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</w:tr>
      <w:tr w:rsidR="00D959F7" w:rsidRPr="00C169D9" w14:paraId="284ACFC9" w14:textId="77777777" w:rsidTr="00C81363">
        <w:trPr>
          <w:cantSplit/>
          <w:trHeight w:val="49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14:paraId="3D323E9D" w14:textId="05B555ED" w:rsidR="00D959F7" w:rsidRPr="00167584" w:rsidRDefault="005C6D20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Study programme</w:t>
            </w:r>
            <w:r w:rsidR="00D959F7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  <w:r w:rsidR="00D959F7" w:rsidRPr="0016758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                 </w:t>
            </w:r>
          </w:p>
        </w:tc>
        <w:tc>
          <w:tcPr>
            <w:tcW w:w="3402" w:type="dxa"/>
            <w:shd w:val="clear" w:color="auto" w:fill="FFFFFF"/>
          </w:tcPr>
          <w:p w14:paraId="4B98E1A1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1842" w:type="dxa"/>
            <w:shd w:val="clear" w:color="auto" w:fill="D9D9D9"/>
          </w:tcPr>
          <w:p w14:paraId="4314BA1A" w14:textId="60E46C01" w:rsidR="00D959F7" w:rsidRPr="00167584" w:rsidRDefault="005C6D20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Programme option</w:t>
            </w:r>
            <w:r w:rsidR="00D959F7" w:rsidRPr="0016758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:                   </w:t>
            </w:r>
          </w:p>
        </w:tc>
        <w:tc>
          <w:tcPr>
            <w:tcW w:w="3706" w:type="dxa"/>
            <w:gridSpan w:val="4"/>
            <w:shd w:val="clear" w:color="auto" w:fill="FFFFFF"/>
          </w:tcPr>
          <w:p w14:paraId="0D343E68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</w:tr>
      <w:tr w:rsidR="00D959F7" w:rsidRPr="00C169D9" w14:paraId="0670F52B" w14:textId="77777777" w:rsidTr="005C6D20">
        <w:trPr>
          <w:cantSplit/>
          <w:trHeight w:val="478"/>
        </w:trPr>
        <w:tc>
          <w:tcPr>
            <w:tcW w:w="1702" w:type="dxa"/>
            <w:tcBorders>
              <w:bottom w:val="nil"/>
            </w:tcBorders>
            <w:shd w:val="clear" w:color="auto" w:fill="D9D9D9"/>
          </w:tcPr>
          <w:p w14:paraId="591207BE" w14:textId="366EA7E1" w:rsidR="00D959F7" w:rsidRPr="00167584" w:rsidRDefault="005C6D20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Supervisor/Chief Supervisor</w:t>
            </w:r>
            <w:r w:rsidR="00D959F7" w:rsidRPr="00167584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  <w:p w14:paraId="23BFE6EE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8950" w:type="dxa"/>
            <w:gridSpan w:val="6"/>
            <w:shd w:val="clear" w:color="auto" w:fill="FFFFFF"/>
          </w:tcPr>
          <w:p w14:paraId="140B0950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</w:tr>
      <w:tr w:rsidR="00D959F7" w:rsidRPr="00C169D9" w14:paraId="24AB871D" w14:textId="77777777" w:rsidTr="005C6D20">
        <w:trPr>
          <w:cantSplit/>
          <w:trHeight w:val="478"/>
        </w:trPr>
        <w:tc>
          <w:tcPr>
            <w:tcW w:w="1702" w:type="dxa"/>
            <w:tcBorders>
              <w:top w:val="nil"/>
            </w:tcBorders>
            <w:shd w:val="clear" w:color="auto" w:fill="D9D9D9"/>
          </w:tcPr>
          <w:p w14:paraId="4288C6EA" w14:textId="77777777" w:rsidR="005C6D20" w:rsidRDefault="005C6D20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 xml:space="preserve">Co-supervisor </w:t>
            </w:r>
          </w:p>
          <w:p w14:paraId="367A2174" w14:textId="1443DF4B" w:rsidR="00D959F7" w:rsidRPr="00167584" w:rsidRDefault="005C6D20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(if any)</w:t>
            </w:r>
          </w:p>
        </w:tc>
        <w:tc>
          <w:tcPr>
            <w:tcW w:w="3402" w:type="dxa"/>
            <w:shd w:val="clear" w:color="auto" w:fill="FFFFFF"/>
          </w:tcPr>
          <w:p w14:paraId="066226C7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2976" w:type="dxa"/>
            <w:gridSpan w:val="2"/>
            <w:shd w:val="clear" w:color="auto" w:fill="D9D9D9"/>
          </w:tcPr>
          <w:p w14:paraId="7E764647" w14:textId="3F67F147" w:rsidR="00D959F7" w:rsidRPr="005C6D20" w:rsidRDefault="005C6D20" w:rsidP="005C6D20">
            <w:pPr>
              <w:rPr>
                <w:rFonts w:ascii="Times New Roman" w:hAnsi="Times New Roman"/>
                <w:sz w:val="22"/>
                <w:szCs w:val="22"/>
              </w:rPr>
            </w:pPr>
            <w:r w:rsidRPr="005C6D20">
              <w:rPr>
                <w:rFonts w:ascii="Times New Roman" w:hAnsi="Times New Roman"/>
                <w:sz w:val="22"/>
                <w:szCs w:val="22"/>
              </w:rPr>
              <w:t>Percentage distribution of supervision between Chief Supervisor and Co-supervisor</w:t>
            </w:r>
            <w:r w:rsidR="00D959F7" w:rsidRPr="005C6D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86" w:type="dxa"/>
            <w:gridSpan w:val="2"/>
            <w:shd w:val="clear" w:color="auto" w:fill="FFFFFF"/>
          </w:tcPr>
          <w:p w14:paraId="1A731585" w14:textId="77777777" w:rsidR="00D959F7" w:rsidRPr="005C6D20" w:rsidRDefault="00D959F7" w:rsidP="005C6D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C6D2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14:paraId="4C0D4F3B" w14:textId="77777777" w:rsidR="00D959F7" w:rsidRPr="00167584" w:rsidRDefault="00D959F7" w:rsidP="005C6D20">
            <w:pPr>
              <w:jc w:val="right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5C6D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7584">
              <w:rPr>
                <w:rFonts w:ascii="Times New Roman" w:hAnsi="Times New Roman"/>
                <w:sz w:val="22"/>
                <w:szCs w:val="22"/>
                <w:lang w:val="nb-NO"/>
              </w:rPr>
              <w:t>%</w:t>
            </w:r>
          </w:p>
        </w:tc>
        <w:tc>
          <w:tcPr>
            <w:tcW w:w="1286" w:type="dxa"/>
            <w:shd w:val="clear" w:color="auto" w:fill="FFFFFF"/>
          </w:tcPr>
          <w:p w14:paraId="35A561F3" w14:textId="77777777" w:rsidR="00D959F7" w:rsidRPr="00167584" w:rsidRDefault="00D959F7" w:rsidP="005C6D20">
            <w:pPr>
              <w:jc w:val="right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167584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                           %</w:t>
            </w:r>
          </w:p>
        </w:tc>
      </w:tr>
      <w:tr w:rsidR="00D959F7" w:rsidRPr="00C169D9" w14:paraId="65F94168" w14:textId="77777777" w:rsidTr="005C6D20">
        <w:trPr>
          <w:cantSplit/>
          <w:trHeight w:val="464"/>
        </w:trPr>
        <w:tc>
          <w:tcPr>
            <w:tcW w:w="1702" w:type="dxa"/>
            <w:shd w:val="clear" w:color="auto" w:fill="D9D9D9"/>
          </w:tcPr>
          <w:p w14:paraId="636B2339" w14:textId="52376F47" w:rsidR="00D959F7" w:rsidRPr="00D7719A" w:rsidRDefault="00D7719A" w:rsidP="005C6D20">
            <w:pPr>
              <w:rPr>
                <w:rFonts w:ascii="Times New Roman" w:hAnsi="Times New Roman"/>
                <w:sz w:val="22"/>
                <w:szCs w:val="22"/>
              </w:rPr>
            </w:pPr>
            <w:r w:rsidRPr="00D7719A">
              <w:rPr>
                <w:rFonts w:ascii="Times New Roman" w:hAnsi="Times New Roman"/>
                <w:sz w:val="22"/>
                <w:szCs w:val="22"/>
              </w:rPr>
              <w:t>Proposed thesis title (or working title of thesis)</w:t>
            </w:r>
            <w:r w:rsidR="00D959F7" w:rsidRPr="00D7719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950" w:type="dxa"/>
            <w:gridSpan w:val="6"/>
            <w:shd w:val="clear" w:color="auto" w:fill="FFFFFF"/>
          </w:tcPr>
          <w:p w14:paraId="20332AAF" w14:textId="77777777" w:rsidR="00D959F7" w:rsidRPr="00D7719A" w:rsidRDefault="00D959F7" w:rsidP="005C6D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9F7" w:rsidRPr="00C169D9" w14:paraId="0E668AA3" w14:textId="77777777" w:rsidTr="00C81363">
        <w:trPr>
          <w:cantSplit/>
          <w:trHeight w:val="508"/>
        </w:trPr>
        <w:tc>
          <w:tcPr>
            <w:tcW w:w="1702" w:type="dxa"/>
            <w:shd w:val="clear" w:color="auto" w:fill="D9D9D9"/>
          </w:tcPr>
          <w:p w14:paraId="264F17B6" w14:textId="72D8B739" w:rsidR="00D959F7" w:rsidRPr="00167584" w:rsidRDefault="00D7719A" w:rsidP="005C6D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 of agreement</w:t>
            </w:r>
            <w:r w:rsidR="00D959F7" w:rsidRPr="001675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FFFFFF"/>
          </w:tcPr>
          <w:p w14:paraId="434D6E4B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</w:rPr>
            </w:pPr>
            <w:r w:rsidRPr="00167584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842" w:type="dxa"/>
            <w:shd w:val="clear" w:color="auto" w:fill="D9D9D9"/>
          </w:tcPr>
          <w:p w14:paraId="0C8D1089" w14:textId="345912B9" w:rsidR="00D959F7" w:rsidRPr="00167584" w:rsidRDefault="005C6D20" w:rsidP="005C6D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Intended date of thesis sumbission</w:t>
            </w:r>
            <w:r w:rsidR="00D959F7" w:rsidRPr="001675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FFFFF"/>
          </w:tcPr>
          <w:p w14:paraId="1AC010B8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</w:rPr>
            </w:pPr>
            <w:r w:rsidRPr="00167584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276" w:type="dxa"/>
            <w:shd w:val="clear" w:color="auto" w:fill="D9D9D9"/>
          </w:tcPr>
          <w:p w14:paraId="554E181E" w14:textId="1E651D5F" w:rsidR="00D959F7" w:rsidRPr="00167584" w:rsidRDefault="005C6D20" w:rsidP="005C6D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Course code MA-thesis</w:t>
            </w:r>
            <w:r w:rsidR="00D959F7" w:rsidRPr="00167584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1296" w:type="dxa"/>
            <w:gridSpan w:val="2"/>
            <w:shd w:val="clear" w:color="auto" w:fill="FFFFFF"/>
          </w:tcPr>
          <w:p w14:paraId="3000165C" w14:textId="77777777" w:rsidR="00D959F7" w:rsidRPr="00167584" w:rsidRDefault="00D959F7" w:rsidP="005C6D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A5CE5B" w14:textId="77777777" w:rsidR="00197FE0" w:rsidRPr="000676FF" w:rsidRDefault="00197FE0" w:rsidP="001D14E9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609"/>
      </w:tblGrid>
      <w:tr w:rsidR="00197FE0" w:rsidRPr="000676FF" w14:paraId="50A5CE7D" w14:textId="77777777" w:rsidTr="00CE39D0">
        <w:trPr>
          <w:trHeight w:val="6939"/>
        </w:trPr>
        <w:tc>
          <w:tcPr>
            <w:tcW w:w="10609" w:type="dxa"/>
            <w:shd w:val="clear" w:color="auto" w:fill="D9D9D9"/>
          </w:tcPr>
          <w:p w14:paraId="50A5CE5C" w14:textId="77777777" w:rsidR="00197FE0" w:rsidRPr="000676FF" w:rsidRDefault="0091401C" w:rsidP="001D14E9">
            <w:pPr>
              <w:pStyle w:val="Heading6"/>
              <w:spacing w:before="120" w:after="120"/>
              <w:rPr>
                <w:caps/>
              </w:rPr>
            </w:pPr>
            <w:r w:rsidRPr="000676FF">
              <w:rPr>
                <w:caps/>
              </w:rPr>
              <w:t>Rights and obligations in the supervisory relationship</w:t>
            </w:r>
            <w:r w:rsidR="00992B1C" w:rsidRPr="000676FF">
              <w:rPr>
                <w:caps/>
              </w:rPr>
              <w:t xml:space="preserve"> </w:t>
            </w:r>
          </w:p>
          <w:p w14:paraId="50A5CE5D" w14:textId="77777777" w:rsidR="00197FE0" w:rsidRPr="000676FF" w:rsidRDefault="0091401C" w:rsidP="00B0680F">
            <w:pPr>
              <w:numPr>
                <w:ilvl w:val="0"/>
                <w:numId w:val="1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The supervisor and the student should, </w:t>
            </w:r>
            <w:r w:rsidR="00280944" w:rsidRPr="000676FF">
              <w:rPr>
                <w:rFonts w:ascii="Times New Roman" w:hAnsi="Times New Roman"/>
                <w:sz w:val="22"/>
                <w:szCs w:val="22"/>
              </w:rPr>
              <w:t>at the outset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 of the supervisory relationship, discuss and agree on the format of supervision, the expected progress</w:t>
            </w:r>
            <w:r w:rsidR="00280944" w:rsidRPr="000676FF">
              <w:rPr>
                <w:rFonts w:ascii="Times New Roman" w:hAnsi="Times New Roman"/>
                <w:sz w:val="22"/>
                <w:szCs w:val="22"/>
              </w:rPr>
              <w:t xml:space="preserve"> and the intended date of thesis submission. </w:t>
            </w:r>
          </w:p>
          <w:p w14:paraId="50A5CE5F" w14:textId="77777777" w:rsidR="00197FE0" w:rsidRPr="000676FF" w:rsidRDefault="0055674E" w:rsidP="00B0680F">
            <w:pPr>
              <w:numPr>
                <w:ilvl w:val="0"/>
                <w:numId w:val="1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In case a co-supervisor is considered necessary, approval should be sought and granted by the relevant department before the agreement is made.  Approval is granted only under exceptional circumstances. </w:t>
            </w:r>
          </w:p>
          <w:p w14:paraId="50A5CE60" w14:textId="77777777" w:rsidR="006E0596" w:rsidRPr="000676FF" w:rsidRDefault="006E0596" w:rsidP="00B0680F">
            <w:pPr>
              <w:numPr>
                <w:ilvl w:val="0"/>
                <w:numId w:val="1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Please note that supervision of the master’s thesis is mandatory</w:t>
            </w:r>
          </w:p>
          <w:p w14:paraId="50A5CE61" w14:textId="77777777" w:rsidR="00197FE0" w:rsidRPr="000676FF" w:rsidRDefault="00691A70" w:rsidP="00B0680F">
            <w:pPr>
              <w:pStyle w:val="Heading6"/>
              <w:tabs>
                <w:tab w:val="num" w:pos="426"/>
              </w:tabs>
              <w:spacing w:before="120"/>
              <w:rPr>
                <w:lang w:val="nb-NO"/>
              </w:rPr>
            </w:pPr>
            <w:r w:rsidRPr="000676FF">
              <w:rPr>
                <w:lang w:val="nb-NO"/>
              </w:rPr>
              <w:t xml:space="preserve">Student </w:t>
            </w:r>
          </w:p>
          <w:p w14:paraId="50A5CE62" w14:textId="77777777" w:rsidR="00197FE0" w:rsidRPr="000676FF" w:rsidRDefault="006E0596" w:rsidP="00B0680F">
            <w:pPr>
              <w:numPr>
                <w:ilvl w:val="0"/>
                <w:numId w:val="2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The student must</w:t>
            </w:r>
            <w:r w:rsidR="00B0516C" w:rsidRPr="000676FF">
              <w:rPr>
                <w:rFonts w:ascii="Times New Roman" w:hAnsi="Times New Roman"/>
                <w:sz w:val="22"/>
                <w:szCs w:val="22"/>
              </w:rPr>
              <w:t xml:space="preserve"> be well-prepared when meeting the</w:t>
            </w:r>
            <w:r w:rsidR="00B80C48" w:rsidRPr="000676FF">
              <w:rPr>
                <w:rFonts w:ascii="Times New Roman" w:hAnsi="Times New Roman"/>
                <w:sz w:val="22"/>
                <w:szCs w:val="22"/>
              </w:rPr>
              <w:t xml:space="preserve"> supervisor. </w:t>
            </w:r>
          </w:p>
          <w:p w14:paraId="50A5CE63" w14:textId="77777777" w:rsidR="00197FE0" w:rsidRPr="000676FF" w:rsidRDefault="006E0596" w:rsidP="00B0680F">
            <w:pPr>
              <w:numPr>
                <w:ilvl w:val="0"/>
                <w:numId w:val="2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The student must</w:t>
            </w:r>
            <w:r w:rsidR="00B80C48" w:rsidRPr="000676FF">
              <w:rPr>
                <w:rFonts w:ascii="Times New Roman" w:hAnsi="Times New Roman"/>
                <w:sz w:val="22"/>
                <w:szCs w:val="22"/>
              </w:rPr>
              <w:t xml:space="preserve"> give sufficient notice to the supervisor if he/she is not able to attend a scheduled meeting. </w:t>
            </w:r>
          </w:p>
          <w:p w14:paraId="50A5CE64" w14:textId="77777777" w:rsidR="00197FE0" w:rsidRPr="000676FF" w:rsidRDefault="00C45F4C" w:rsidP="00B0680F">
            <w:pPr>
              <w:numPr>
                <w:ilvl w:val="0"/>
                <w:numId w:val="2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When there are serious problems in supervision, t</w:t>
            </w:r>
            <w:r w:rsidR="006E0596" w:rsidRPr="000676FF">
              <w:rPr>
                <w:rFonts w:ascii="Times New Roman" w:hAnsi="Times New Roman"/>
                <w:sz w:val="22"/>
                <w:szCs w:val="22"/>
              </w:rPr>
              <w:t>he student must</w:t>
            </w:r>
            <w:r w:rsidR="00B80C48" w:rsidRPr="000676FF">
              <w:rPr>
                <w:rFonts w:ascii="Times New Roman" w:hAnsi="Times New Roman"/>
                <w:sz w:val="22"/>
                <w:szCs w:val="22"/>
              </w:rPr>
              <w:t xml:space="preserve"> immediately bring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 this</w:t>
            </w:r>
            <w:r w:rsidR="00B80C48" w:rsidRPr="000676FF">
              <w:rPr>
                <w:rFonts w:ascii="Times New Roman" w:hAnsi="Times New Roman"/>
                <w:sz w:val="22"/>
                <w:szCs w:val="22"/>
              </w:rPr>
              <w:t xml:space="preserve"> to the attention of the department</w:t>
            </w:r>
            <w:r w:rsidR="00D80DCE" w:rsidRPr="000676FF">
              <w:rPr>
                <w:rFonts w:ascii="Times New Roman" w:hAnsi="Times New Roman"/>
                <w:sz w:val="22"/>
                <w:szCs w:val="22"/>
              </w:rPr>
              <w:t>/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>administrative officer</w:t>
            </w:r>
            <w:r w:rsidR="00D80DCE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0C48" w:rsidRPr="000676FF">
              <w:rPr>
                <w:rFonts w:ascii="Times New Roman" w:hAnsi="Times New Roman"/>
                <w:sz w:val="22"/>
                <w:szCs w:val="22"/>
              </w:rPr>
              <w:t xml:space="preserve">concerned.  </w:t>
            </w:r>
          </w:p>
          <w:p w14:paraId="50A5CE66" w14:textId="77777777" w:rsidR="00197FE0" w:rsidRPr="000676FF" w:rsidRDefault="00691A70" w:rsidP="00B0680F">
            <w:pPr>
              <w:pStyle w:val="Heading6"/>
              <w:tabs>
                <w:tab w:val="num" w:pos="426"/>
              </w:tabs>
              <w:rPr>
                <w:lang w:val="nb-NO"/>
              </w:rPr>
            </w:pPr>
            <w:r w:rsidRPr="000676FF">
              <w:rPr>
                <w:lang w:val="nb-NO"/>
              </w:rPr>
              <w:t xml:space="preserve">Supervisor </w:t>
            </w:r>
          </w:p>
          <w:p w14:paraId="50A5CE67" w14:textId="77777777" w:rsidR="00197FE0" w:rsidRPr="000676FF" w:rsidRDefault="00691A70" w:rsidP="00B0680F">
            <w:pPr>
              <w:numPr>
                <w:ilvl w:val="0"/>
                <w:numId w:val="4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The supervisor should </w:t>
            </w:r>
            <w:r w:rsidR="00024E9E" w:rsidRPr="000676FF">
              <w:rPr>
                <w:rFonts w:ascii="Times New Roman" w:hAnsi="Times New Roman"/>
                <w:sz w:val="22"/>
                <w:szCs w:val="22"/>
              </w:rPr>
              <w:t xml:space="preserve">be familiar with and follow the ethical guidelines for </w:t>
            </w:r>
            <w:r w:rsidR="00E776B3" w:rsidRPr="000676FF">
              <w:rPr>
                <w:rFonts w:ascii="Times New Roman" w:hAnsi="Times New Roman"/>
                <w:sz w:val="22"/>
                <w:szCs w:val="22"/>
              </w:rPr>
              <w:t xml:space="preserve">supervisors at the University of Oslo.  He/she should also ensure that students are aware of the guidelines. </w:t>
            </w:r>
          </w:p>
          <w:p w14:paraId="50A5CE68" w14:textId="77777777" w:rsidR="00197FE0" w:rsidRPr="000676FF" w:rsidRDefault="00E776B3" w:rsidP="00B0680F">
            <w:pPr>
              <w:numPr>
                <w:ilvl w:val="0"/>
                <w:numId w:val="4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The supervisor should ensure that the first meeting with the student takes place shortly after </w:t>
            </w:r>
            <w:r w:rsidR="00C45F4C" w:rsidRPr="000676FF">
              <w:rPr>
                <w:rFonts w:ascii="Times New Roman" w:hAnsi="Times New Roman"/>
                <w:sz w:val="22"/>
                <w:szCs w:val="22"/>
              </w:rPr>
              <w:t>having been assigned</w:t>
            </w:r>
            <w:r w:rsidR="006E5609" w:rsidRPr="000676FF">
              <w:rPr>
                <w:rFonts w:ascii="Times New Roman" w:hAnsi="Times New Roman"/>
                <w:sz w:val="22"/>
                <w:szCs w:val="22"/>
              </w:rPr>
              <w:t xml:space="preserve">, in which the supervisor should discuss </w:t>
            </w:r>
            <w:r w:rsidR="00C45F4C" w:rsidRPr="000676FF">
              <w:rPr>
                <w:rFonts w:ascii="Times New Roman" w:hAnsi="Times New Roman"/>
                <w:sz w:val="22"/>
                <w:szCs w:val="22"/>
              </w:rPr>
              <w:t xml:space="preserve">with </w:t>
            </w:r>
            <w:r w:rsidR="006E5609" w:rsidRPr="000676FF">
              <w:rPr>
                <w:rFonts w:ascii="Times New Roman" w:hAnsi="Times New Roman"/>
                <w:sz w:val="22"/>
                <w:szCs w:val="22"/>
              </w:rPr>
              <w:t xml:space="preserve">and inform the student about how the supervision is to be </w:t>
            </w:r>
            <w:r w:rsidR="00C45F4C" w:rsidRPr="000676FF">
              <w:rPr>
                <w:rFonts w:ascii="Times New Roman" w:hAnsi="Times New Roman"/>
                <w:sz w:val="22"/>
                <w:szCs w:val="22"/>
              </w:rPr>
              <w:t>organized</w:t>
            </w:r>
            <w:r w:rsidR="006E5609" w:rsidRPr="000676F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0A5CE69" w14:textId="2850D86F" w:rsidR="00197FE0" w:rsidRPr="000676FF" w:rsidRDefault="006E5609" w:rsidP="00B0680F">
            <w:pPr>
              <w:numPr>
                <w:ilvl w:val="0"/>
                <w:numId w:val="3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The supervisor should offer the student up</w:t>
            </w:r>
            <w:r w:rsidR="008537CB" w:rsidRPr="000676FF">
              <w:rPr>
                <w:rFonts w:ascii="Times New Roman" w:hAnsi="Times New Roman"/>
                <w:sz w:val="22"/>
                <w:szCs w:val="22"/>
              </w:rPr>
              <w:t xml:space="preserve"> to 18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 hours of supervision for a 6</w:t>
            </w:r>
            <w:r w:rsidR="008537CB" w:rsidRPr="000676FF">
              <w:rPr>
                <w:rFonts w:ascii="Times New Roman" w:hAnsi="Times New Roman"/>
                <w:sz w:val="22"/>
                <w:szCs w:val="22"/>
              </w:rPr>
              <w:t>0-credit master thesis (up to 9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 hours for a 30-credit master thesis), distributed </w:t>
            </w:r>
            <w:r w:rsidR="00C45F4C" w:rsidRPr="000676FF">
              <w:rPr>
                <w:rFonts w:ascii="Times New Roman" w:hAnsi="Times New Roman"/>
                <w:sz w:val="22"/>
                <w:szCs w:val="22"/>
              </w:rPr>
              <w:t xml:space="preserve">evenly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throughout the supervision period. </w:t>
            </w:r>
          </w:p>
          <w:p w14:paraId="50A5CE6A" w14:textId="77777777" w:rsidR="00197FE0" w:rsidRPr="000676FF" w:rsidRDefault="006E5609" w:rsidP="00B0680F">
            <w:pPr>
              <w:numPr>
                <w:ilvl w:val="0"/>
                <w:numId w:val="3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The supervisor should be well prepared for</w:t>
            </w:r>
            <w:r w:rsidR="00C45F4C" w:rsidRPr="000676FF">
              <w:rPr>
                <w:rFonts w:ascii="Times New Roman" w:hAnsi="Times New Roman"/>
                <w:sz w:val="22"/>
                <w:szCs w:val="22"/>
              </w:rPr>
              <w:t xml:space="preserve"> the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meetings with </w:t>
            </w:r>
            <w:r w:rsidR="00C45F4C" w:rsidRPr="000676F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student. </w:t>
            </w:r>
          </w:p>
          <w:p w14:paraId="50A5CE6B" w14:textId="77777777" w:rsidR="00197FE0" w:rsidRPr="000676FF" w:rsidRDefault="00094718" w:rsidP="00B0680F">
            <w:pPr>
              <w:numPr>
                <w:ilvl w:val="0"/>
                <w:numId w:val="3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The supervisor should discuss </w:t>
            </w:r>
            <w:r w:rsidR="00C45F4C" w:rsidRPr="000676FF">
              <w:rPr>
                <w:rFonts w:ascii="Times New Roman" w:hAnsi="Times New Roman"/>
                <w:sz w:val="22"/>
                <w:szCs w:val="22"/>
              </w:rPr>
              <w:t xml:space="preserve">with the student as well as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evaluate the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plan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>methodology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execution of the proposed research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.  He/she should assist the student in planning the research with a view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to</w:t>
            </w:r>
            <w:r w:rsidR="00280C73" w:rsidRPr="000676FF">
              <w:rPr>
                <w:rFonts w:ascii="Times New Roman" w:hAnsi="Times New Roman"/>
                <w:sz w:val="22"/>
                <w:szCs w:val="22"/>
              </w:rPr>
              <w:t xml:space="preserve"> complet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ing it</w:t>
            </w:r>
            <w:r w:rsidR="00280C73" w:rsidRPr="000676FF">
              <w:rPr>
                <w:rFonts w:ascii="Times New Roman" w:hAnsi="Times New Roman"/>
                <w:sz w:val="22"/>
                <w:szCs w:val="22"/>
              </w:rPr>
              <w:t xml:space="preserve"> with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in</w:t>
            </w:r>
            <w:r w:rsidR="00280C73" w:rsidRPr="000676FF">
              <w:rPr>
                <w:rFonts w:ascii="Times New Roman" w:hAnsi="Times New Roman"/>
                <w:sz w:val="22"/>
                <w:szCs w:val="22"/>
              </w:rPr>
              <w:t xml:space="preserve"> the normal period of study.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A5CE6C" w14:textId="77777777" w:rsidR="00197FE0" w:rsidRPr="000676FF" w:rsidRDefault="00280C73" w:rsidP="00B0680F">
            <w:pPr>
              <w:numPr>
                <w:ilvl w:val="0"/>
                <w:numId w:val="3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The supervisor is expected to read and give detailed comments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on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 the draft of the thesis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 xml:space="preserve">chapters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>at least once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 xml:space="preserve">, but the supervisor will exercise his/her own judgement in how far it is necessary to give detailed comments on revised chapters and the completed thesis. </w:t>
            </w:r>
          </w:p>
          <w:p w14:paraId="50A5CE6D" w14:textId="77777777" w:rsidR="00197FE0" w:rsidRPr="000676FF" w:rsidRDefault="00300CB2" w:rsidP="00B0680F">
            <w:pPr>
              <w:numPr>
                <w:ilvl w:val="0"/>
                <w:numId w:val="3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The supervisor may, if appropriate, </w:t>
            </w:r>
            <w:r w:rsidR="00815638" w:rsidRPr="000676FF">
              <w:rPr>
                <w:rFonts w:ascii="Times New Roman" w:hAnsi="Times New Roman"/>
                <w:sz w:val="22"/>
                <w:szCs w:val="22"/>
              </w:rPr>
              <w:t xml:space="preserve">carry out part of the supervision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in</w:t>
            </w:r>
            <w:r w:rsidR="00815638" w:rsidRPr="000676FF">
              <w:rPr>
                <w:rFonts w:ascii="Times New Roman" w:hAnsi="Times New Roman"/>
                <w:sz w:val="22"/>
                <w:szCs w:val="22"/>
              </w:rPr>
              <w:t xml:space="preserve"> small research seminars. </w:t>
            </w:r>
          </w:p>
          <w:p w14:paraId="50A5CE6E" w14:textId="77777777" w:rsidR="00197FE0" w:rsidRPr="000676FF" w:rsidRDefault="00815638" w:rsidP="00B0680F">
            <w:pPr>
              <w:numPr>
                <w:ilvl w:val="0"/>
                <w:numId w:val="3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The supervisor should</w:t>
            </w:r>
            <w:r w:rsidR="00903D9B" w:rsidRPr="000676FF">
              <w:rPr>
                <w:rFonts w:ascii="Times New Roman" w:hAnsi="Times New Roman"/>
                <w:sz w:val="22"/>
                <w:szCs w:val="22"/>
              </w:rPr>
              <w:t xml:space="preserve">, through the meetings with the student, monitor the progress of the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student’s work</w:t>
            </w:r>
            <w:r w:rsidR="00903D9B" w:rsidRPr="000676FF">
              <w:rPr>
                <w:rFonts w:ascii="Times New Roman" w:hAnsi="Times New Roman"/>
                <w:sz w:val="22"/>
                <w:szCs w:val="22"/>
              </w:rPr>
              <w:t xml:space="preserve"> and evaluate the progress in relation to the planned schedule. </w:t>
            </w:r>
          </w:p>
          <w:p w14:paraId="50A5CE6F" w14:textId="77777777" w:rsidR="00197FE0" w:rsidRPr="000676FF" w:rsidRDefault="00903D9B" w:rsidP="00B0680F">
            <w:pPr>
              <w:numPr>
                <w:ilvl w:val="0"/>
                <w:numId w:val="3"/>
              </w:numPr>
              <w:tabs>
                <w:tab w:val="clear" w:pos="360"/>
                <w:tab w:val="left" w:pos="-720"/>
              </w:tabs>
              <w:suppressAutoHyphens/>
              <w:autoSpaceDE w:val="0"/>
              <w:autoSpaceDN w:val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The supervisor should give sufficient notice to the student if </w:t>
            </w:r>
            <w:r w:rsidR="00935C2D" w:rsidRPr="000676FF">
              <w:rPr>
                <w:rFonts w:ascii="Times New Roman" w:hAnsi="Times New Roman"/>
                <w:sz w:val="22"/>
                <w:szCs w:val="22"/>
              </w:rPr>
              <w:t xml:space="preserve">he/she needs to re-schedule a meeting. </w:t>
            </w:r>
          </w:p>
          <w:p w14:paraId="50A5CE70" w14:textId="77777777" w:rsidR="00197FE0" w:rsidRPr="000676FF" w:rsidRDefault="00197FE0" w:rsidP="00B0680F">
            <w:pPr>
              <w:tabs>
                <w:tab w:val="left" w:pos="-720"/>
                <w:tab w:val="num" w:pos="426"/>
              </w:tabs>
              <w:suppressAutoHyphens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  <w:p w14:paraId="50A5CE71" w14:textId="77777777" w:rsidR="00197FE0" w:rsidRPr="000676FF" w:rsidRDefault="00935C2D" w:rsidP="00B0680F">
            <w:pPr>
              <w:tabs>
                <w:tab w:val="left" w:pos="-720"/>
                <w:tab w:val="num" w:pos="426"/>
              </w:tabs>
              <w:suppressAutoHyphens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676F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Modification or Termination of Supervision Agreement </w:t>
            </w:r>
          </w:p>
          <w:p w14:paraId="50A5CE72" w14:textId="77777777" w:rsidR="00197FE0" w:rsidRPr="000676FF" w:rsidRDefault="00935C2D" w:rsidP="00B0680F">
            <w:pPr>
              <w:numPr>
                <w:ilvl w:val="0"/>
                <w:numId w:val="5"/>
              </w:numPr>
              <w:tabs>
                <w:tab w:val="clear" w:pos="360"/>
              </w:tabs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Changes</w:t>
            </w:r>
            <w:r w:rsidR="002C09F6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can be made to the supervision agreement </w:t>
            </w:r>
            <w:r w:rsidR="00EE1583" w:rsidRPr="000676FF">
              <w:rPr>
                <w:rFonts w:ascii="Times New Roman" w:hAnsi="Times New Roman"/>
                <w:sz w:val="22"/>
                <w:szCs w:val="22"/>
              </w:rPr>
              <w:t xml:space="preserve">(for example, changing the research topic) 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>when both the student and the supervisor</w:t>
            </w:r>
            <w:r w:rsidR="00221C88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agree</w:t>
            </w:r>
            <w:r w:rsidR="00221C88" w:rsidRPr="000676FF">
              <w:rPr>
                <w:rFonts w:ascii="Times New Roman" w:hAnsi="Times New Roman"/>
                <w:sz w:val="22"/>
                <w:szCs w:val="22"/>
              </w:rPr>
              <w:t>.</w:t>
            </w:r>
            <w:r w:rsidRPr="000676F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0A5CE73" w14:textId="25A3F05A" w:rsidR="00197FE0" w:rsidRPr="000676FF" w:rsidRDefault="00D7719A" w:rsidP="00B0680F">
            <w:pPr>
              <w:numPr>
                <w:ilvl w:val="0"/>
                <w:numId w:val="5"/>
              </w:numPr>
              <w:tabs>
                <w:tab w:val="clear" w:pos="360"/>
              </w:tabs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</w:t>
            </w:r>
            <w:r w:rsidR="00EE1583" w:rsidRPr="000676FF">
              <w:rPr>
                <w:rFonts w:ascii="Times New Roman" w:hAnsi="Times New Roman"/>
                <w:sz w:val="22"/>
                <w:szCs w:val="22"/>
              </w:rPr>
              <w:t xml:space="preserve"> the supervisor </w:t>
            </w:r>
            <w:r w:rsidR="008365E7" w:rsidRPr="000676FF">
              <w:rPr>
                <w:rFonts w:ascii="Times New Roman" w:hAnsi="Times New Roman"/>
                <w:sz w:val="22"/>
                <w:szCs w:val="22"/>
              </w:rPr>
              <w:t>is</w:t>
            </w:r>
            <w:r w:rsidR="00EE1583" w:rsidRPr="000676FF">
              <w:rPr>
                <w:rFonts w:ascii="Times New Roman" w:hAnsi="Times New Roman"/>
                <w:sz w:val="22"/>
                <w:szCs w:val="22"/>
              </w:rPr>
              <w:t xml:space="preserve"> to be absent for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an extended</w:t>
            </w:r>
            <w:r w:rsidR="00EE1583" w:rsidRPr="000676FF">
              <w:rPr>
                <w:rFonts w:ascii="Times New Roman" w:hAnsi="Times New Roman"/>
                <w:sz w:val="22"/>
                <w:szCs w:val="22"/>
              </w:rPr>
              <w:t xml:space="preserve"> period of time in the course of the supervisory relationship, the department concerned should, in consultation with the student,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determine</w:t>
            </w:r>
            <w:r w:rsidR="00EE1583" w:rsidRPr="000676FF">
              <w:rPr>
                <w:rFonts w:ascii="Times New Roman" w:hAnsi="Times New Roman"/>
                <w:sz w:val="22"/>
                <w:szCs w:val="22"/>
              </w:rPr>
              <w:t xml:space="preserve"> how</w:t>
            </w:r>
            <w:r w:rsidR="00DB60FA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583" w:rsidRPr="000676FF">
              <w:rPr>
                <w:rFonts w:ascii="Times New Roman" w:hAnsi="Times New Roman"/>
                <w:sz w:val="22"/>
                <w:szCs w:val="22"/>
              </w:rPr>
              <w:t>the supervision</w:t>
            </w:r>
            <w:r w:rsidR="00620905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can</w:t>
            </w:r>
            <w:r w:rsidR="00620905" w:rsidRPr="000676FF">
              <w:rPr>
                <w:rFonts w:ascii="Times New Roman" w:hAnsi="Times New Roman"/>
                <w:sz w:val="22"/>
                <w:szCs w:val="22"/>
              </w:rPr>
              <w:t xml:space="preserve"> be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organized</w:t>
            </w:r>
            <w:r w:rsidR="00EE1583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60FA" w:rsidRPr="000676FF">
              <w:rPr>
                <w:rFonts w:ascii="Times New Roman" w:hAnsi="Times New Roman"/>
                <w:sz w:val="22"/>
                <w:szCs w:val="22"/>
              </w:rPr>
              <w:t xml:space="preserve">during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>this period</w:t>
            </w:r>
            <w:r w:rsidR="00DB60FA" w:rsidRPr="000676F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0A5CE74" w14:textId="77777777" w:rsidR="00197FE0" w:rsidRPr="000676FF" w:rsidRDefault="00620905" w:rsidP="00B0680F">
            <w:pPr>
              <w:numPr>
                <w:ilvl w:val="0"/>
                <w:numId w:val="5"/>
              </w:numPr>
              <w:tabs>
                <w:tab w:val="clear" w:pos="360"/>
              </w:tabs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 xml:space="preserve">In case the department considers that the student </w:t>
            </w:r>
            <w:r w:rsidR="00877C8A" w:rsidRPr="000676FF">
              <w:rPr>
                <w:rFonts w:ascii="Times New Roman" w:hAnsi="Times New Roman"/>
                <w:sz w:val="22"/>
                <w:szCs w:val="22"/>
              </w:rPr>
              <w:t xml:space="preserve">is not acting according to the supervision agreement, he/she should be notified in writing.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A5CE75" w14:textId="77777777" w:rsidR="00197FE0" w:rsidRPr="000676FF" w:rsidRDefault="00877C8A" w:rsidP="00B0680F">
            <w:pPr>
              <w:numPr>
                <w:ilvl w:val="0"/>
                <w:numId w:val="5"/>
              </w:numPr>
              <w:tabs>
                <w:tab w:val="clear" w:pos="360"/>
              </w:tabs>
              <w:ind w:left="426" w:hanging="42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0676FF">
              <w:rPr>
                <w:rFonts w:ascii="Times New Roman" w:hAnsi="Times New Roman"/>
                <w:sz w:val="22"/>
                <w:szCs w:val="22"/>
              </w:rPr>
              <w:t>If the supervisory relationship is</w:t>
            </w:r>
            <w:r w:rsidR="00AF52EE" w:rsidRPr="000676FF">
              <w:rPr>
                <w:rFonts w:ascii="Times New Roman" w:hAnsi="Times New Roman"/>
                <w:sz w:val="22"/>
                <w:szCs w:val="22"/>
              </w:rPr>
              <w:t xml:space="preserve"> not deemed, by the student or the supervisor, to be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 xml:space="preserve"> working satisfactorily, for </w:t>
            </w:r>
            <w:r w:rsidR="00AF52EE" w:rsidRPr="000676FF">
              <w:rPr>
                <w:rFonts w:ascii="Times New Roman" w:hAnsi="Times New Roman"/>
                <w:sz w:val="22"/>
                <w:szCs w:val="22"/>
              </w:rPr>
              <w:t xml:space="preserve">academic or other reasons, either side may request to </w:t>
            </w:r>
            <w:r w:rsidR="00BB4F60" w:rsidRPr="000676FF">
              <w:rPr>
                <w:rFonts w:ascii="Times New Roman" w:hAnsi="Times New Roman"/>
                <w:sz w:val="22"/>
                <w:szCs w:val="22"/>
              </w:rPr>
              <w:t xml:space="preserve">be released from </w:t>
            </w:r>
            <w:r w:rsidR="00AF52EE" w:rsidRPr="000676FF">
              <w:rPr>
                <w:rFonts w:ascii="Times New Roman" w:hAnsi="Times New Roman"/>
                <w:sz w:val="22"/>
                <w:szCs w:val="22"/>
              </w:rPr>
              <w:t>the supervisory relationship.</w:t>
            </w:r>
            <w:r w:rsidR="00D97321" w:rsidRPr="000676F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97321" w:rsidRPr="000676FF">
              <w:rPr>
                <w:rFonts w:ascii="Times New Roman" w:hAnsi="Times New Roman"/>
                <w:sz w:val="22"/>
                <w:szCs w:val="22"/>
                <w:lang w:val="nb-NO"/>
              </w:rPr>
              <w:t>A new supervisor should then be arranged.</w:t>
            </w:r>
            <w:r w:rsidR="00AF52EE" w:rsidRPr="000676FF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</w:p>
          <w:p w14:paraId="402DAAE0" w14:textId="77777777" w:rsidR="00CE39D0" w:rsidRDefault="00D97321" w:rsidP="00CE39D0">
            <w:pPr>
              <w:numPr>
                <w:ilvl w:val="0"/>
                <w:numId w:val="5"/>
              </w:numPr>
              <w:tabs>
                <w:tab w:val="clear" w:pos="360"/>
              </w:tabs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0676FF">
              <w:rPr>
                <w:rFonts w:ascii="Times New Roman" w:hAnsi="Times New Roman"/>
                <w:bCs/>
                <w:sz w:val="22"/>
                <w:szCs w:val="22"/>
              </w:rPr>
              <w:t>The student may be considered as not acting according to the supervision agreement in cases when</w:t>
            </w:r>
            <w:r w:rsidR="00BB4F60" w:rsidRPr="000676F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676F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2971C171" w14:textId="24DFFF50" w:rsidR="00B0680F" w:rsidRPr="00CE39D0" w:rsidRDefault="006E0596" w:rsidP="00CE39D0">
            <w:pPr>
              <w:pStyle w:val="ListParagraph"/>
              <w:numPr>
                <w:ilvl w:val="0"/>
                <w:numId w:val="11"/>
              </w:numPr>
              <w:ind w:left="426" w:firstLine="0"/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CE39D0">
              <w:rPr>
                <w:rFonts w:ascii="Times New Roman" w:hAnsi="Times New Roman"/>
                <w:sz w:val="22"/>
                <w:szCs w:val="22"/>
              </w:rPr>
              <w:t xml:space="preserve">the student does not submit his/her Master’s thesis in the semester agreed upon in the Supervision Agreement (i.e. the fourth semester of a Master’s programme on full time) provided an extra semester, reduced progress or leave of absence have not been granted in accordance with the regulations in force, see: </w:t>
            </w:r>
            <w:hyperlink r:id="rId7" w:history="1">
              <w:r w:rsidR="00EE75F9" w:rsidRPr="00CE39D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http://www.uio.no/english/studies/admin/leave-and-part-time/hf/hf-master.html</w:t>
              </w:r>
            </w:hyperlink>
          </w:p>
          <w:p w14:paraId="79C8B0FE" w14:textId="0BC4F325" w:rsidR="00B0680F" w:rsidRDefault="00646BB5" w:rsidP="00CE39D0">
            <w:pPr>
              <w:pStyle w:val="ListParagraph"/>
              <w:numPr>
                <w:ilvl w:val="0"/>
                <w:numId w:val="11"/>
              </w:numPr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  <w:r w:rsidRPr="00B0680F">
              <w:rPr>
                <w:rFonts w:ascii="Times New Roman" w:hAnsi="Times New Roman"/>
                <w:sz w:val="22"/>
                <w:szCs w:val="22"/>
              </w:rPr>
              <w:t xml:space="preserve">the student has not contacted the supervisor for two semesters.  In such </w:t>
            </w:r>
            <w:r w:rsidR="00764EC0" w:rsidRPr="00B0680F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B0680F">
              <w:rPr>
                <w:rFonts w:ascii="Times New Roman" w:hAnsi="Times New Roman"/>
                <w:sz w:val="22"/>
                <w:szCs w:val="22"/>
              </w:rPr>
              <w:t xml:space="preserve">case, the research </w:t>
            </w:r>
            <w:r w:rsidR="00764EC0" w:rsidRPr="00B0680F">
              <w:rPr>
                <w:rFonts w:ascii="Times New Roman" w:hAnsi="Times New Roman"/>
                <w:sz w:val="22"/>
                <w:szCs w:val="22"/>
              </w:rPr>
              <w:t>can be</w:t>
            </w:r>
            <w:r w:rsidR="00B0680F">
              <w:rPr>
                <w:rFonts w:ascii="Times New Roman" w:hAnsi="Times New Roman"/>
                <w:sz w:val="22"/>
                <w:szCs w:val="22"/>
              </w:rPr>
              <w:t xml:space="preserve"> taken up </w:t>
            </w:r>
            <w:r w:rsidRPr="00B0680F">
              <w:rPr>
                <w:rFonts w:ascii="Times New Roman" w:hAnsi="Times New Roman"/>
                <w:sz w:val="22"/>
                <w:szCs w:val="22"/>
              </w:rPr>
              <w:t xml:space="preserve">by other students.  </w:t>
            </w:r>
          </w:p>
          <w:p w14:paraId="6364F570" w14:textId="2968B6B0" w:rsidR="00B0680F" w:rsidRPr="00B0680F" w:rsidRDefault="00764EC0" w:rsidP="00CE39D0">
            <w:pPr>
              <w:pStyle w:val="ListParagraph"/>
              <w:numPr>
                <w:ilvl w:val="0"/>
                <w:numId w:val="11"/>
              </w:numPr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  <w:r w:rsidRPr="00B0680F">
              <w:rPr>
                <w:rFonts w:ascii="Times New Roman" w:hAnsi="Times New Roman"/>
                <w:sz w:val="22"/>
                <w:szCs w:val="22"/>
              </w:rPr>
              <w:t>t</w:t>
            </w:r>
            <w:r w:rsidR="008B5C03" w:rsidRPr="00B0680F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 w:rsidRPr="00B0680F">
              <w:rPr>
                <w:rFonts w:ascii="Times New Roman" w:hAnsi="Times New Roman"/>
                <w:sz w:val="22"/>
                <w:szCs w:val="22"/>
              </w:rPr>
              <w:t>allotted hours of s</w:t>
            </w:r>
            <w:r w:rsidR="008B5C03" w:rsidRPr="00B0680F">
              <w:rPr>
                <w:rFonts w:ascii="Times New Roman" w:hAnsi="Times New Roman"/>
                <w:sz w:val="22"/>
                <w:szCs w:val="22"/>
              </w:rPr>
              <w:t>upe</w:t>
            </w:r>
            <w:r w:rsidR="00E900E3" w:rsidRPr="00B0680F">
              <w:rPr>
                <w:rFonts w:ascii="Times New Roman" w:hAnsi="Times New Roman"/>
                <w:sz w:val="22"/>
                <w:szCs w:val="22"/>
              </w:rPr>
              <w:t>rvision have been used up, and the student has no</w:t>
            </w:r>
            <w:r w:rsidRPr="00B068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00E3" w:rsidRPr="00B0680F">
              <w:rPr>
                <w:rFonts w:ascii="Times New Roman" w:hAnsi="Times New Roman"/>
                <w:sz w:val="22"/>
                <w:szCs w:val="22"/>
              </w:rPr>
              <w:t xml:space="preserve">approved plan for submission of </w:t>
            </w:r>
            <w:r w:rsidR="00D7719A" w:rsidRPr="00B0680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E900E3" w:rsidRPr="00B0680F">
              <w:rPr>
                <w:rFonts w:ascii="Times New Roman" w:hAnsi="Times New Roman"/>
                <w:sz w:val="22"/>
                <w:szCs w:val="22"/>
              </w:rPr>
              <w:t xml:space="preserve">thesis. </w:t>
            </w:r>
          </w:p>
          <w:p w14:paraId="50A5CE7A" w14:textId="4909C877" w:rsidR="00197FE0" w:rsidRPr="00CE39D0" w:rsidRDefault="00E900E3" w:rsidP="00CE39D0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CE39D0">
              <w:rPr>
                <w:rFonts w:ascii="Times New Roman" w:hAnsi="Times New Roman"/>
                <w:sz w:val="22"/>
                <w:szCs w:val="22"/>
              </w:rPr>
              <w:t xml:space="preserve">The supervision agreement ends when the student </w:t>
            </w:r>
            <w:r w:rsidR="00CE39D0" w:rsidRPr="00CE39D0">
              <w:rPr>
                <w:rFonts w:ascii="Times New Roman" w:hAnsi="Times New Roman"/>
                <w:sz w:val="22"/>
                <w:szCs w:val="22"/>
              </w:rPr>
              <w:br/>
            </w:r>
            <w:r w:rsidR="00197FE0" w:rsidRPr="00CE39D0">
              <w:rPr>
                <w:rFonts w:ascii="Times New Roman" w:hAnsi="Times New Roman"/>
                <w:sz w:val="22"/>
                <w:szCs w:val="22"/>
              </w:rPr>
              <w:t xml:space="preserve">(a) </w:t>
            </w:r>
            <w:r w:rsidR="00A837CD" w:rsidRPr="00CE39D0">
              <w:rPr>
                <w:rFonts w:ascii="Times New Roman" w:hAnsi="Times New Roman"/>
                <w:sz w:val="22"/>
                <w:szCs w:val="22"/>
              </w:rPr>
              <w:t xml:space="preserve">submits the master thesis </w:t>
            </w:r>
            <w:r w:rsidR="00B0680F" w:rsidRPr="00CE39D0">
              <w:rPr>
                <w:rFonts w:ascii="Times New Roman" w:hAnsi="Times New Roman"/>
                <w:sz w:val="22"/>
                <w:szCs w:val="22"/>
              </w:rPr>
              <w:br/>
              <w:t xml:space="preserve">(b) </w:t>
            </w:r>
            <w:r w:rsidR="00A837CD" w:rsidRPr="00CE39D0">
              <w:rPr>
                <w:rFonts w:ascii="Times New Roman" w:hAnsi="Times New Roman"/>
                <w:sz w:val="22"/>
                <w:szCs w:val="22"/>
              </w:rPr>
              <w:t xml:space="preserve">is considered as not acting according to the agreement and has been notified of it in writing, and has not received approval for a new plan for submission </w:t>
            </w:r>
            <w:r w:rsidR="00197FE0" w:rsidRPr="00CE39D0">
              <w:rPr>
                <w:rFonts w:ascii="Times New Roman" w:hAnsi="Times New Roman"/>
                <w:sz w:val="22"/>
                <w:szCs w:val="22"/>
              </w:rPr>
              <w:br/>
              <w:t>(c</w:t>
            </w:r>
            <w:r w:rsidR="00A837CD" w:rsidRPr="00CE39D0">
              <w:rPr>
                <w:rFonts w:ascii="Times New Roman" w:hAnsi="Times New Roman"/>
                <w:sz w:val="22"/>
                <w:szCs w:val="22"/>
              </w:rPr>
              <w:t>) forfeits or give</w:t>
            </w:r>
            <w:r w:rsidR="00C26981" w:rsidRPr="00CE39D0">
              <w:rPr>
                <w:rFonts w:ascii="Times New Roman" w:hAnsi="Times New Roman"/>
                <w:sz w:val="22"/>
                <w:szCs w:val="22"/>
              </w:rPr>
              <w:t>s</w:t>
            </w:r>
            <w:r w:rsidR="00A837CD" w:rsidRPr="00CE39D0">
              <w:rPr>
                <w:rFonts w:ascii="Times New Roman" w:hAnsi="Times New Roman"/>
                <w:sz w:val="22"/>
                <w:szCs w:val="22"/>
              </w:rPr>
              <w:t xml:space="preserve"> up the right to </w:t>
            </w:r>
            <w:r w:rsidR="00764EC0" w:rsidRPr="00CE39D0">
              <w:rPr>
                <w:rFonts w:ascii="Times New Roman" w:hAnsi="Times New Roman"/>
                <w:sz w:val="22"/>
                <w:szCs w:val="22"/>
              </w:rPr>
              <w:t>his/her place in</w:t>
            </w:r>
            <w:r w:rsidR="00C26981" w:rsidRPr="00CE39D0">
              <w:rPr>
                <w:rFonts w:ascii="Times New Roman" w:hAnsi="Times New Roman"/>
                <w:sz w:val="22"/>
                <w:szCs w:val="22"/>
              </w:rPr>
              <w:t xml:space="preserve"> the master programme concerned. </w:t>
            </w:r>
          </w:p>
          <w:p w14:paraId="50A5CE7C" w14:textId="77777777" w:rsidR="00197FE0" w:rsidRPr="000676FF" w:rsidRDefault="00197FE0" w:rsidP="007432BE">
            <w:p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0A5CE7E" w14:textId="77777777" w:rsidR="00197FE0" w:rsidRPr="000676FF" w:rsidRDefault="00197FE0">
      <w:pPr>
        <w:rPr>
          <w:rFonts w:ascii="Times New Roman" w:hAnsi="Times New Roman"/>
          <w:sz w:val="22"/>
          <w:szCs w:val="22"/>
        </w:rPr>
      </w:pPr>
    </w:p>
    <w:p w14:paraId="50A5CE7F" w14:textId="77777777" w:rsidR="00197FE0" w:rsidRDefault="00197FE0">
      <w:pPr>
        <w:rPr>
          <w:rFonts w:ascii="Times New Roman" w:hAnsi="Times New Roman"/>
          <w:sz w:val="22"/>
          <w:szCs w:val="22"/>
        </w:rPr>
      </w:pPr>
    </w:p>
    <w:p w14:paraId="21D96EDE" w14:textId="77777777" w:rsidR="00C81363" w:rsidRPr="000676FF" w:rsidRDefault="00C81363">
      <w:pPr>
        <w:rPr>
          <w:rFonts w:ascii="Times New Roman" w:hAnsi="Times New Roman"/>
          <w:sz w:val="22"/>
          <w:szCs w:val="22"/>
        </w:rPr>
      </w:pPr>
    </w:p>
    <w:p w14:paraId="50A5CE80" w14:textId="77777777" w:rsidR="00197FE0" w:rsidRPr="000676FF" w:rsidRDefault="00197F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851"/>
        <w:gridCol w:w="4142"/>
      </w:tblGrid>
      <w:tr w:rsidR="00197FE0" w:rsidRPr="000676FF" w14:paraId="50A5CE84" w14:textId="77777777" w:rsidTr="001D14E9">
        <w:tc>
          <w:tcPr>
            <w:tcW w:w="4219" w:type="dxa"/>
            <w:tcBorders>
              <w:top w:val="single" w:sz="4" w:space="0" w:color="000000"/>
            </w:tcBorders>
            <w:shd w:val="clear" w:color="auto" w:fill="D9D9D9"/>
          </w:tcPr>
          <w:p w14:paraId="50A5CE81" w14:textId="77777777" w:rsidR="00197FE0" w:rsidRPr="000676FF" w:rsidRDefault="00C26981" w:rsidP="00764EC0">
            <w:pPr>
              <w:jc w:val="center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0676FF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Date </w:t>
            </w:r>
          </w:p>
        </w:tc>
        <w:tc>
          <w:tcPr>
            <w:tcW w:w="851" w:type="dxa"/>
            <w:shd w:val="clear" w:color="auto" w:fill="D9D9D9"/>
          </w:tcPr>
          <w:p w14:paraId="50A5CE82" w14:textId="77777777" w:rsidR="00197FE0" w:rsidRPr="000676FF" w:rsidRDefault="00197FE0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  <w:shd w:val="clear" w:color="auto" w:fill="D9D9D9"/>
          </w:tcPr>
          <w:p w14:paraId="50A5CE83" w14:textId="77777777" w:rsidR="00197FE0" w:rsidRPr="000676FF" w:rsidRDefault="00C26981" w:rsidP="00764EC0">
            <w:pPr>
              <w:jc w:val="center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0676FF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Student </w:t>
            </w:r>
          </w:p>
        </w:tc>
      </w:tr>
    </w:tbl>
    <w:p w14:paraId="50A5CE85" w14:textId="77777777" w:rsidR="00197FE0" w:rsidRPr="000676FF" w:rsidRDefault="00197FE0">
      <w:pPr>
        <w:rPr>
          <w:rFonts w:ascii="Times New Roman" w:hAnsi="Times New Roman"/>
          <w:sz w:val="22"/>
          <w:szCs w:val="22"/>
          <w:lang w:val="nb-NO"/>
        </w:rPr>
      </w:pPr>
    </w:p>
    <w:p w14:paraId="50A5CE86" w14:textId="77777777" w:rsidR="00197FE0" w:rsidRPr="000676FF" w:rsidRDefault="00197FE0">
      <w:pPr>
        <w:rPr>
          <w:rFonts w:ascii="Times New Roman" w:hAnsi="Times New Roman"/>
          <w:sz w:val="22"/>
          <w:szCs w:val="22"/>
          <w:lang w:val="nb-NO"/>
        </w:rPr>
      </w:pPr>
    </w:p>
    <w:p w14:paraId="50A5CE87" w14:textId="77777777" w:rsidR="00197FE0" w:rsidRPr="000676FF" w:rsidRDefault="00197FE0">
      <w:pPr>
        <w:rPr>
          <w:rFonts w:ascii="Times New Roman" w:hAnsi="Times New Roman"/>
          <w:sz w:val="22"/>
          <w:szCs w:val="22"/>
          <w:lang w:val="nb-N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851"/>
        <w:gridCol w:w="4142"/>
      </w:tblGrid>
      <w:tr w:rsidR="00197FE0" w:rsidRPr="000676FF" w14:paraId="50A5CE8B" w14:textId="77777777" w:rsidTr="001D14E9">
        <w:tc>
          <w:tcPr>
            <w:tcW w:w="4219" w:type="dxa"/>
            <w:tcBorders>
              <w:top w:val="single" w:sz="4" w:space="0" w:color="000000"/>
            </w:tcBorders>
            <w:shd w:val="clear" w:color="auto" w:fill="D9D9D9"/>
          </w:tcPr>
          <w:p w14:paraId="50A5CE88" w14:textId="77777777" w:rsidR="00197FE0" w:rsidRPr="000676FF" w:rsidRDefault="00C26981" w:rsidP="00764EC0">
            <w:pPr>
              <w:jc w:val="center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0676FF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Date </w:t>
            </w:r>
          </w:p>
        </w:tc>
        <w:tc>
          <w:tcPr>
            <w:tcW w:w="851" w:type="dxa"/>
            <w:shd w:val="clear" w:color="auto" w:fill="D9D9D9"/>
          </w:tcPr>
          <w:p w14:paraId="50A5CE89" w14:textId="77777777" w:rsidR="00197FE0" w:rsidRPr="000676FF" w:rsidRDefault="00197FE0" w:rsidP="00726DF9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  <w:shd w:val="clear" w:color="auto" w:fill="D9D9D9"/>
          </w:tcPr>
          <w:p w14:paraId="50A5CE8A" w14:textId="77777777" w:rsidR="00197FE0" w:rsidRPr="000676FF" w:rsidRDefault="00C26981" w:rsidP="00764EC0">
            <w:pPr>
              <w:jc w:val="center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0676FF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Supervisor </w:t>
            </w:r>
          </w:p>
        </w:tc>
      </w:tr>
    </w:tbl>
    <w:p w14:paraId="50A5CE8C" w14:textId="77777777" w:rsidR="00197FE0" w:rsidRPr="000676FF" w:rsidRDefault="00197FE0">
      <w:pPr>
        <w:rPr>
          <w:rFonts w:ascii="Times New Roman" w:hAnsi="Times New Roman"/>
          <w:sz w:val="22"/>
          <w:szCs w:val="22"/>
          <w:lang w:val="nb-NO"/>
        </w:rPr>
      </w:pPr>
    </w:p>
    <w:p w14:paraId="50A5CE8D" w14:textId="77777777" w:rsidR="00197FE0" w:rsidRPr="000676FF" w:rsidRDefault="00197FE0">
      <w:pPr>
        <w:rPr>
          <w:rFonts w:ascii="Times New Roman" w:hAnsi="Times New Roman"/>
          <w:sz w:val="22"/>
          <w:szCs w:val="22"/>
          <w:lang w:val="nb-NO"/>
        </w:rPr>
      </w:pPr>
    </w:p>
    <w:p w14:paraId="50A5CE8E" w14:textId="77777777" w:rsidR="00197FE0" w:rsidRPr="000676FF" w:rsidRDefault="00197FE0">
      <w:pPr>
        <w:rPr>
          <w:rFonts w:ascii="Times New Roman" w:hAnsi="Times New Roman"/>
          <w:sz w:val="22"/>
          <w:szCs w:val="22"/>
          <w:lang w:val="nb-N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851"/>
        <w:gridCol w:w="4142"/>
      </w:tblGrid>
      <w:tr w:rsidR="00197FE0" w:rsidRPr="000676FF" w14:paraId="50A5CE92" w14:textId="77777777" w:rsidTr="001D14E9">
        <w:tc>
          <w:tcPr>
            <w:tcW w:w="4219" w:type="dxa"/>
            <w:tcBorders>
              <w:top w:val="single" w:sz="4" w:space="0" w:color="000000"/>
            </w:tcBorders>
            <w:shd w:val="clear" w:color="auto" w:fill="D9D9D9"/>
          </w:tcPr>
          <w:p w14:paraId="50A5CE8F" w14:textId="77777777" w:rsidR="00197FE0" w:rsidRPr="000676FF" w:rsidRDefault="00C26981" w:rsidP="00764EC0">
            <w:pPr>
              <w:jc w:val="center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0676FF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Date </w:t>
            </w:r>
          </w:p>
        </w:tc>
        <w:tc>
          <w:tcPr>
            <w:tcW w:w="851" w:type="dxa"/>
            <w:shd w:val="clear" w:color="auto" w:fill="D9D9D9"/>
          </w:tcPr>
          <w:p w14:paraId="50A5CE90" w14:textId="77777777" w:rsidR="00197FE0" w:rsidRPr="000676FF" w:rsidRDefault="00197FE0" w:rsidP="00726DF9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  <w:shd w:val="clear" w:color="auto" w:fill="D9D9D9"/>
          </w:tcPr>
          <w:p w14:paraId="50A5CE91" w14:textId="3F0EDD5D" w:rsidR="00197FE0" w:rsidRPr="000676FF" w:rsidRDefault="00E066F0" w:rsidP="00764E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Head of Studies</w:t>
            </w:r>
            <w:r w:rsidR="00C26981" w:rsidRPr="000676FF">
              <w:rPr>
                <w:rFonts w:ascii="Times New Roman" w:hAnsi="Times New Roman"/>
                <w:sz w:val="22"/>
                <w:szCs w:val="22"/>
              </w:rPr>
              <w:t xml:space="preserve">/Head of Department </w:t>
            </w:r>
          </w:p>
        </w:tc>
      </w:tr>
    </w:tbl>
    <w:p w14:paraId="50A5CE93" w14:textId="77777777" w:rsidR="00197FE0" w:rsidRPr="000676FF" w:rsidRDefault="00197FE0" w:rsidP="00DF613E">
      <w:pPr>
        <w:rPr>
          <w:rFonts w:ascii="Times New Roman" w:hAnsi="Times New Roman"/>
          <w:sz w:val="22"/>
          <w:szCs w:val="22"/>
        </w:rPr>
      </w:pPr>
    </w:p>
    <w:sectPr w:rsidR="00197FE0" w:rsidRPr="000676FF" w:rsidSect="00D7719A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04"/>
    <w:multiLevelType w:val="hybridMultilevel"/>
    <w:tmpl w:val="10F28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456"/>
    <w:multiLevelType w:val="hybridMultilevel"/>
    <w:tmpl w:val="756E7B5E"/>
    <w:lvl w:ilvl="0" w:tplc="041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1F5AE2"/>
    <w:multiLevelType w:val="hybridMultilevel"/>
    <w:tmpl w:val="475E688A"/>
    <w:lvl w:ilvl="0" w:tplc="152C9F28">
      <w:start w:val="1"/>
      <w:numFmt w:val="lowerLetter"/>
      <w:lvlText w:val="(%1)"/>
      <w:lvlJc w:val="left"/>
      <w:pPr>
        <w:ind w:left="71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4D359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1D71F3"/>
    <w:multiLevelType w:val="hybridMultilevel"/>
    <w:tmpl w:val="92484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3C63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8F4476"/>
    <w:multiLevelType w:val="hybridMultilevel"/>
    <w:tmpl w:val="08449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F0BE8"/>
    <w:multiLevelType w:val="hybridMultilevel"/>
    <w:tmpl w:val="37CE6C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476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F61DEC"/>
    <w:multiLevelType w:val="hybridMultilevel"/>
    <w:tmpl w:val="37CA942A"/>
    <w:lvl w:ilvl="0" w:tplc="152C9F28">
      <w:start w:val="1"/>
      <w:numFmt w:val="lowerLetter"/>
      <w:lvlText w:val="(%1)"/>
      <w:lvlJc w:val="left"/>
      <w:pPr>
        <w:ind w:left="1077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683508F"/>
    <w:multiLevelType w:val="hybridMultilevel"/>
    <w:tmpl w:val="88744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E9"/>
    <w:rsid w:val="000166CD"/>
    <w:rsid w:val="00024E9E"/>
    <w:rsid w:val="0005767B"/>
    <w:rsid w:val="000676FF"/>
    <w:rsid w:val="00094718"/>
    <w:rsid w:val="00097583"/>
    <w:rsid w:val="001208C9"/>
    <w:rsid w:val="00191447"/>
    <w:rsid w:val="00197FE0"/>
    <w:rsid w:val="001C7D3F"/>
    <w:rsid w:val="001D14E9"/>
    <w:rsid w:val="00207F37"/>
    <w:rsid w:val="00221C88"/>
    <w:rsid w:val="00241C5B"/>
    <w:rsid w:val="00257A45"/>
    <w:rsid w:val="00277C29"/>
    <w:rsid w:val="00280944"/>
    <w:rsid w:val="00280C73"/>
    <w:rsid w:val="0028452E"/>
    <w:rsid w:val="00296D42"/>
    <w:rsid w:val="002C09F6"/>
    <w:rsid w:val="002E4207"/>
    <w:rsid w:val="002E5BC9"/>
    <w:rsid w:val="002E7FF0"/>
    <w:rsid w:val="002F1F86"/>
    <w:rsid w:val="002F4ECE"/>
    <w:rsid w:val="00300CB2"/>
    <w:rsid w:val="00352AF9"/>
    <w:rsid w:val="00441E40"/>
    <w:rsid w:val="00485842"/>
    <w:rsid w:val="004865F7"/>
    <w:rsid w:val="00493E37"/>
    <w:rsid w:val="004A0DAB"/>
    <w:rsid w:val="004F07E2"/>
    <w:rsid w:val="00504286"/>
    <w:rsid w:val="00506FA8"/>
    <w:rsid w:val="00516134"/>
    <w:rsid w:val="00535EAC"/>
    <w:rsid w:val="005406F7"/>
    <w:rsid w:val="005447C1"/>
    <w:rsid w:val="005547B6"/>
    <w:rsid w:val="0055674E"/>
    <w:rsid w:val="00564281"/>
    <w:rsid w:val="00564CFC"/>
    <w:rsid w:val="005766D6"/>
    <w:rsid w:val="005C6D20"/>
    <w:rsid w:val="005F64BA"/>
    <w:rsid w:val="00620905"/>
    <w:rsid w:val="0062656F"/>
    <w:rsid w:val="00646BB5"/>
    <w:rsid w:val="00691A70"/>
    <w:rsid w:val="006E0596"/>
    <w:rsid w:val="006E5609"/>
    <w:rsid w:val="00726DF9"/>
    <w:rsid w:val="007432BE"/>
    <w:rsid w:val="007633E7"/>
    <w:rsid w:val="00764EC0"/>
    <w:rsid w:val="007650E4"/>
    <w:rsid w:val="00765D9B"/>
    <w:rsid w:val="007878D9"/>
    <w:rsid w:val="007B3F51"/>
    <w:rsid w:val="007E4611"/>
    <w:rsid w:val="00812968"/>
    <w:rsid w:val="00815638"/>
    <w:rsid w:val="008365E7"/>
    <w:rsid w:val="0083723B"/>
    <w:rsid w:val="008537CB"/>
    <w:rsid w:val="00877C8A"/>
    <w:rsid w:val="008A61CA"/>
    <w:rsid w:val="008B5C03"/>
    <w:rsid w:val="008E1272"/>
    <w:rsid w:val="00903D9B"/>
    <w:rsid w:val="00913D42"/>
    <w:rsid w:val="0091401C"/>
    <w:rsid w:val="00935C2D"/>
    <w:rsid w:val="00976ED7"/>
    <w:rsid w:val="009918E5"/>
    <w:rsid w:val="00992B1C"/>
    <w:rsid w:val="009B0F13"/>
    <w:rsid w:val="009C5A7D"/>
    <w:rsid w:val="009F3C1F"/>
    <w:rsid w:val="00A65481"/>
    <w:rsid w:val="00A76217"/>
    <w:rsid w:val="00A837CD"/>
    <w:rsid w:val="00AA5C55"/>
    <w:rsid w:val="00AE135A"/>
    <w:rsid w:val="00AF52EE"/>
    <w:rsid w:val="00B0516C"/>
    <w:rsid w:val="00B0680F"/>
    <w:rsid w:val="00B13D93"/>
    <w:rsid w:val="00B430FD"/>
    <w:rsid w:val="00B47843"/>
    <w:rsid w:val="00B80C48"/>
    <w:rsid w:val="00BA18A3"/>
    <w:rsid w:val="00BB4F60"/>
    <w:rsid w:val="00BD2242"/>
    <w:rsid w:val="00BD27F8"/>
    <w:rsid w:val="00BD413E"/>
    <w:rsid w:val="00BE3445"/>
    <w:rsid w:val="00C26981"/>
    <w:rsid w:val="00C45F4C"/>
    <w:rsid w:val="00C5663A"/>
    <w:rsid w:val="00C64C6D"/>
    <w:rsid w:val="00C70007"/>
    <w:rsid w:val="00C81363"/>
    <w:rsid w:val="00CA080C"/>
    <w:rsid w:val="00CB5049"/>
    <w:rsid w:val="00CC2824"/>
    <w:rsid w:val="00CE2DA7"/>
    <w:rsid w:val="00CE39D0"/>
    <w:rsid w:val="00D034D0"/>
    <w:rsid w:val="00D05216"/>
    <w:rsid w:val="00D45630"/>
    <w:rsid w:val="00D7719A"/>
    <w:rsid w:val="00D80DCE"/>
    <w:rsid w:val="00D86EE5"/>
    <w:rsid w:val="00D95028"/>
    <w:rsid w:val="00D959F7"/>
    <w:rsid w:val="00D97321"/>
    <w:rsid w:val="00DB60FA"/>
    <w:rsid w:val="00DE608F"/>
    <w:rsid w:val="00DF613E"/>
    <w:rsid w:val="00E066F0"/>
    <w:rsid w:val="00E33ABC"/>
    <w:rsid w:val="00E65A02"/>
    <w:rsid w:val="00E776B3"/>
    <w:rsid w:val="00E900E3"/>
    <w:rsid w:val="00EA7073"/>
    <w:rsid w:val="00EC3322"/>
    <w:rsid w:val="00EE1583"/>
    <w:rsid w:val="00EE75F9"/>
    <w:rsid w:val="00F121A4"/>
    <w:rsid w:val="00F16D04"/>
    <w:rsid w:val="00F206FF"/>
    <w:rsid w:val="00F54ADE"/>
    <w:rsid w:val="00F616AF"/>
    <w:rsid w:val="00FA0A6D"/>
    <w:rsid w:val="00FB2DE6"/>
    <w:rsid w:val="00FC1275"/>
    <w:rsid w:val="00FE0327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5C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E9"/>
    <w:rPr>
      <w:rFonts w:ascii="New York" w:eastAsia="Times New Roman" w:hAnsi="New York"/>
      <w:noProof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14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D14E9"/>
    <w:rPr>
      <w:rFonts w:ascii="Times New Roman" w:hAnsi="Times New Roman" w:cs="Times New Roman"/>
      <w:b/>
      <w:bCs/>
      <w:noProof/>
      <w:lang w:val="en-US"/>
    </w:rPr>
  </w:style>
  <w:style w:type="character" w:styleId="Hyperlink">
    <w:name w:val="Hyperlink"/>
    <w:basedOn w:val="DefaultParagraphFont"/>
    <w:uiPriority w:val="99"/>
    <w:rsid w:val="001D14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14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p-tekst">
    <w:name w:val="gp-tekst"/>
    <w:basedOn w:val="Normal"/>
    <w:uiPriority w:val="99"/>
    <w:rsid w:val="001D14E9"/>
    <w:rPr>
      <w:rFonts w:ascii="Times" w:hAnsi="Times"/>
      <w:noProof w:val="0"/>
      <w:sz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rsid w:val="0056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CFC"/>
    <w:rPr>
      <w:rFonts w:ascii="Tahoma" w:hAnsi="Tahoma" w:cs="Tahoma"/>
      <w:noProof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45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56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630"/>
    <w:rPr>
      <w:rFonts w:ascii="New York" w:hAnsi="New York" w:cs="Times New Roman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630"/>
    <w:rPr>
      <w:rFonts w:ascii="New York" w:hAnsi="New York" w:cs="Times New Roman"/>
      <w:b/>
      <w:bCs/>
      <w:noProof/>
      <w:lang w:val="en-US" w:eastAsia="en-US"/>
    </w:rPr>
  </w:style>
  <w:style w:type="character" w:styleId="FollowedHyperlink">
    <w:name w:val="FollowedHyperlink"/>
    <w:basedOn w:val="DefaultParagraphFont"/>
    <w:uiPriority w:val="99"/>
    <w:rsid w:val="002E7FF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5F9"/>
    <w:pPr>
      <w:ind w:left="720"/>
      <w:contextualSpacing/>
    </w:pPr>
  </w:style>
  <w:style w:type="paragraph" w:styleId="Revision">
    <w:name w:val="Revision"/>
    <w:hidden/>
    <w:uiPriority w:val="99"/>
    <w:semiHidden/>
    <w:rsid w:val="00257A45"/>
    <w:rPr>
      <w:rFonts w:ascii="New York" w:eastAsia="Times New Roman" w:hAnsi="New York"/>
      <w:noProof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E9"/>
    <w:rPr>
      <w:rFonts w:ascii="New York" w:eastAsia="Times New Roman" w:hAnsi="New York"/>
      <w:noProof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14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D14E9"/>
    <w:rPr>
      <w:rFonts w:ascii="Times New Roman" w:hAnsi="Times New Roman" w:cs="Times New Roman"/>
      <w:b/>
      <w:bCs/>
      <w:noProof/>
      <w:lang w:val="en-US"/>
    </w:rPr>
  </w:style>
  <w:style w:type="character" w:styleId="Hyperlink">
    <w:name w:val="Hyperlink"/>
    <w:basedOn w:val="DefaultParagraphFont"/>
    <w:uiPriority w:val="99"/>
    <w:rsid w:val="001D14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14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p-tekst">
    <w:name w:val="gp-tekst"/>
    <w:basedOn w:val="Normal"/>
    <w:uiPriority w:val="99"/>
    <w:rsid w:val="001D14E9"/>
    <w:rPr>
      <w:rFonts w:ascii="Times" w:hAnsi="Times"/>
      <w:noProof w:val="0"/>
      <w:sz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rsid w:val="0056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CFC"/>
    <w:rPr>
      <w:rFonts w:ascii="Tahoma" w:hAnsi="Tahoma" w:cs="Tahoma"/>
      <w:noProof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45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56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630"/>
    <w:rPr>
      <w:rFonts w:ascii="New York" w:hAnsi="New York" w:cs="Times New Roman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630"/>
    <w:rPr>
      <w:rFonts w:ascii="New York" w:hAnsi="New York" w:cs="Times New Roman"/>
      <w:b/>
      <w:bCs/>
      <w:noProof/>
      <w:lang w:val="en-US" w:eastAsia="en-US"/>
    </w:rPr>
  </w:style>
  <w:style w:type="character" w:styleId="FollowedHyperlink">
    <w:name w:val="FollowedHyperlink"/>
    <w:basedOn w:val="DefaultParagraphFont"/>
    <w:uiPriority w:val="99"/>
    <w:rsid w:val="002E7FF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5F9"/>
    <w:pPr>
      <w:ind w:left="720"/>
      <w:contextualSpacing/>
    </w:pPr>
  </w:style>
  <w:style w:type="paragraph" w:styleId="Revision">
    <w:name w:val="Revision"/>
    <w:hidden/>
    <w:uiPriority w:val="99"/>
    <w:semiHidden/>
    <w:rsid w:val="00257A45"/>
    <w:rPr>
      <w:rFonts w:ascii="New York" w:eastAsia="Times New Roman" w:hAnsi="New York"/>
      <w:noProof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o.no/english/studies/admin/leave-and-part-time/hf/hf-mas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21D0EE7E.dotm</Template>
  <TotalTime>47</TotalTime>
  <Pages>2</Pages>
  <Words>737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Veiledningsavtale</vt:lpstr>
      <vt:lpstr>Veiledningsavtale</vt:lpstr>
    </vt:vector>
  </TitlesOfParts>
  <Company>Universitetet i Oslo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Veiledningsavtale</dc:title>
  <dc:creator>PC Administrator (upriviligert)</dc:creator>
  <cp:lastModifiedBy>Monica Lund Haugom</cp:lastModifiedBy>
  <cp:revision>8</cp:revision>
  <cp:lastPrinted>2016-07-11T09:55:00Z</cp:lastPrinted>
  <dcterms:created xsi:type="dcterms:W3CDTF">2016-07-11T09:40:00Z</dcterms:created>
  <dcterms:modified xsi:type="dcterms:W3CDTF">2016-07-11T11:53:00Z</dcterms:modified>
</cp:coreProperties>
</file>