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0744B" w14:textId="72BF209F" w:rsidR="00C703D0" w:rsidRDefault="00D47F1F" w:rsidP="00867F0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Spring 2024</w:t>
      </w:r>
    </w:p>
    <w:p w14:paraId="039FEEBD" w14:textId="5D84D446" w:rsidR="00867F0A" w:rsidRPr="008A5169" w:rsidRDefault="00867F0A" w:rsidP="00867F0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A516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PhD-course: Introduction to Research Ethics </w:t>
      </w:r>
    </w:p>
    <w:p w14:paraId="5A2AF5F8" w14:textId="6274D5FC" w:rsidR="00867F0A" w:rsidRPr="008A5169" w:rsidRDefault="008A5169" w:rsidP="00867F0A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A516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Mandatory </w:t>
      </w:r>
      <w:r w:rsidR="00867F0A" w:rsidRPr="008A516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readings:</w:t>
      </w:r>
    </w:p>
    <w:p w14:paraId="55D57A9D" w14:textId="6ED9B0B0" w:rsidR="00E816E8" w:rsidRPr="008A5169" w:rsidRDefault="00D47F1F" w:rsidP="008A516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hyperlink r:id="rId8">
        <w:r w:rsidR="00E816E8" w:rsidRPr="4D0EF51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 xml:space="preserve">Guidelines for Research Ethics in the Social Sciences, Humanities, </w:t>
        </w:r>
        <w:proofErr w:type="gramStart"/>
        <w:r w:rsidR="00E816E8" w:rsidRPr="4D0EF51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Law</w:t>
        </w:r>
        <w:proofErr w:type="gramEnd"/>
        <w:r w:rsidR="00E816E8" w:rsidRPr="4D0EF51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 xml:space="preserve"> and Theology</w:t>
        </w:r>
      </w:hyperlink>
      <w:r w:rsidR="00C67F53" w:rsidRPr="4D0EF51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E816E8" w:rsidRPr="4D0EF5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7F53" w:rsidRPr="4D0EF51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National Committee for Research Ethics in the Social Sciences and the Humanities (NESH), 2021.</w:t>
      </w:r>
    </w:p>
    <w:p w14:paraId="176531C9" w14:textId="1A6E5560" w:rsidR="000D30D7" w:rsidRPr="008A5169" w:rsidRDefault="00D47F1F" w:rsidP="008A516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hyperlink r:id="rId9" w:history="1">
        <w:r w:rsidR="00592391" w:rsidRPr="008A5169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nb-NO"/>
          </w:rPr>
          <w:t>Standard for Research Integrity</w:t>
        </w:r>
      </w:hyperlink>
      <w:r w:rsidR="000D30D7" w:rsidRPr="008A516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D30D7" w:rsidRPr="008A5169">
        <w:rPr>
          <w:rFonts w:ascii="Times New Roman" w:eastAsia="Times New Roman" w:hAnsi="Times New Roman" w:cs="Times New Roman"/>
          <w:sz w:val="24"/>
          <w:szCs w:val="24"/>
          <w:lang w:val="en-US"/>
        </w:rPr>
        <w:t>UiO</w:t>
      </w:r>
      <w:proofErr w:type="spellEnd"/>
      <w:r w:rsidR="00C67F53" w:rsidRPr="008A5169">
        <w:rPr>
          <w:rFonts w:ascii="Times New Roman" w:eastAsia="Times New Roman" w:hAnsi="Times New Roman" w:cs="Times New Roman"/>
          <w:sz w:val="24"/>
          <w:szCs w:val="24"/>
          <w:lang w:val="en-US"/>
        </w:rPr>
        <w:t>, 2022.</w:t>
      </w:r>
    </w:p>
    <w:p w14:paraId="34EE08F2" w14:textId="3352F883" w:rsidR="00E816E8" w:rsidRPr="008A5169" w:rsidRDefault="00D47F1F" w:rsidP="008A516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hyperlink r:id="rId10" w:history="1">
        <w:r w:rsidR="004676DD" w:rsidRPr="008A5169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 xml:space="preserve">European </w:t>
        </w:r>
        <w:r w:rsidR="00D671F0" w:rsidRPr="008A5169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Code of Conduct for Research Integrity</w:t>
        </w:r>
      </w:hyperlink>
      <w:r w:rsidR="00D671F0" w:rsidRPr="008A5169">
        <w:rPr>
          <w:rFonts w:ascii="Times New Roman" w:eastAsia="Times New Roman" w:hAnsi="Times New Roman" w:cs="Times New Roman"/>
          <w:sz w:val="24"/>
          <w:szCs w:val="24"/>
          <w:lang w:val="en-US"/>
        </w:rPr>
        <w:t>, All-European Academies</w:t>
      </w:r>
      <w:r w:rsidR="00F80FAB" w:rsidRPr="008A516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(ALLEA)</w:t>
      </w:r>
      <w:r w:rsidR="00D671F0" w:rsidRPr="008A516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0D30D7" w:rsidRPr="008A516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F84D970" w14:textId="77777777" w:rsidR="00906CD1" w:rsidRPr="008A5169" w:rsidRDefault="00D47F1F" w:rsidP="008A5169">
      <w:pPr>
        <w:shd w:val="clear" w:color="auto" w:fill="FFFFFF"/>
        <w:spacing w:before="161" w:after="161" w:line="240" w:lineRule="auto"/>
        <w:outlineLvl w:val="0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hyperlink r:id="rId11" w:history="1">
        <w:r w:rsidR="00B442F2" w:rsidRPr="008A516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lang w:val="en-US" w:eastAsia="nb-NO"/>
          </w:rPr>
          <w:t>Montreal Statement on Research Integrity in Cross-Boundary Research Collaborations</w:t>
        </w:r>
      </w:hyperlink>
      <w:r w:rsidR="00B442F2" w:rsidRPr="008A516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 xml:space="preserve">, </w:t>
      </w:r>
      <w:r w:rsidR="00FB43E5" w:rsidRPr="008A5169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  <w:lang w:val="en-US"/>
        </w:rPr>
        <w:t xml:space="preserve">3rd World Conference on Research Integrity, Montreal, Canada, </w:t>
      </w:r>
      <w:r w:rsidR="00B73042" w:rsidRPr="008A5169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  <w:lang w:val="en-US"/>
        </w:rPr>
        <w:t>2013.</w:t>
      </w:r>
      <w:r w:rsidR="00906CD1" w:rsidRPr="008A5169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  <w:lang w:val="en-US"/>
        </w:rPr>
        <w:t xml:space="preserve"> </w:t>
      </w:r>
    </w:p>
    <w:p w14:paraId="1413C118" w14:textId="2B92BB73" w:rsidR="289E90FB" w:rsidRPr="00644198" w:rsidRDefault="00D47F1F" w:rsidP="00644198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</w:pPr>
      <w:hyperlink r:id="rId12" w:history="1">
        <w:r w:rsidR="00906CD1" w:rsidRPr="008A516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Defining the Role of Authors and Contributors</w:t>
        </w:r>
      </w:hyperlink>
      <w:r w:rsidR="00906CD1" w:rsidRPr="008A5169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, in </w:t>
      </w:r>
      <w:hyperlink r:id="rId13" w:history="1">
        <w:r w:rsidR="007A0FDA" w:rsidRPr="008A516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Recommendations for the Conduct, Reporting, Editing, and Publication of Scholarly work in Medical Journals</w:t>
        </w:r>
      </w:hyperlink>
      <w:r w:rsidR="007A0FDA" w:rsidRPr="008A51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, </w:t>
      </w:r>
      <w:r w:rsidR="00906CD1" w:rsidRPr="008A51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(</w:t>
      </w:r>
      <w:r w:rsidR="00777ADA" w:rsidRPr="008A51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“</w:t>
      </w:r>
      <w:r w:rsidR="00906CD1" w:rsidRPr="008A51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The </w:t>
      </w:r>
      <w:r w:rsidR="00777ADA" w:rsidRPr="008A51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Vancouver Recommendations”</w:t>
      </w:r>
      <w:r w:rsidR="00906CD1" w:rsidRPr="008A51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)</w:t>
      </w:r>
      <w:r w:rsidR="00777ADA" w:rsidRPr="008A51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, </w:t>
      </w:r>
      <w:r w:rsidR="007A0FDA" w:rsidRPr="008A51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International Committee </w:t>
      </w:r>
      <w:r w:rsidR="009C6ACA" w:rsidRPr="008A51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of Medical Journal Editors.</w:t>
      </w:r>
      <w:r w:rsidR="007A0FDA" w:rsidRPr="008A51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</w:p>
    <w:p w14:paraId="40451A86" w14:textId="32741D3F" w:rsidR="289E90FB" w:rsidRPr="00644198" w:rsidRDefault="008A5169" w:rsidP="00644198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</w:pPr>
      <w:proofErr w:type="spellStart"/>
      <w:r w:rsidRPr="008A516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>Torkil</w:t>
      </w:r>
      <w:proofErr w:type="spellEnd"/>
      <w:r w:rsidRPr="008A516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 xml:space="preserve"> </w:t>
      </w:r>
      <w:proofErr w:type="spellStart"/>
      <w:r w:rsidRPr="008A516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>Vinther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>,</w:t>
      </w:r>
      <w:r w:rsidRPr="008A51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4" w:history="1">
        <w:r w:rsidR="00781CB3" w:rsidRPr="008A516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lang w:val="en-US" w:eastAsia="nb-NO"/>
          </w:rPr>
          <w:t>Fraud and Plagiarism</w:t>
        </w:r>
      </w:hyperlink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 xml:space="preserve"> </w:t>
      </w:r>
      <w:r w:rsidR="00DB3204" w:rsidRPr="008A516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>National Research Ethics Committees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>, 2016</w:t>
      </w:r>
      <w:r w:rsidR="00DB3204" w:rsidRPr="008A516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>.</w:t>
      </w:r>
    </w:p>
    <w:p w14:paraId="1D45D8A0" w14:textId="7932F1D3" w:rsidR="289E90FB" w:rsidRPr="00644198" w:rsidRDefault="008A5169" w:rsidP="00644198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</w:pPr>
      <w:r w:rsidRPr="008A516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nb-NO"/>
        </w:rPr>
        <w:t xml:space="preserve">Ole </w:t>
      </w:r>
      <w:proofErr w:type="spellStart"/>
      <w:r w:rsidRPr="008A516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nb-NO"/>
        </w:rPr>
        <w:t>Bjørn</w:t>
      </w:r>
      <w:proofErr w:type="spellEnd"/>
      <w:r w:rsidRPr="008A516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nb-NO"/>
        </w:rPr>
        <w:t xml:space="preserve"> </w:t>
      </w:r>
      <w:proofErr w:type="spellStart"/>
      <w:r w:rsidRPr="008A516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nb-NO"/>
        </w:rPr>
        <w:t>Rekdal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5" w:history="1">
        <w:r w:rsidR="00B77698" w:rsidRPr="008A516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lang w:val="en-US" w:eastAsia="nb-NO"/>
          </w:rPr>
          <w:t>Shades of grey in academic citation practice</w:t>
        </w:r>
      </w:hyperlink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 xml:space="preserve"> </w:t>
      </w:r>
      <w:r w:rsidR="00B77698" w:rsidRPr="008A516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>National Research Ethics Committees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>, 2016</w:t>
      </w:r>
      <w:r w:rsidR="00B77698" w:rsidRPr="008A516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nb-NO"/>
        </w:rPr>
        <w:t>.</w:t>
      </w:r>
    </w:p>
    <w:p w14:paraId="43A2FC3F" w14:textId="49706DD9" w:rsidR="289E90FB" w:rsidRDefault="008A5169" w:rsidP="289E90FB">
      <w:pPr>
        <w:shd w:val="clear" w:color="auto" w:fill="FAFAFA"/>
        <w:spacing w:beforeAutospacing="1" w:afterAutospacing="1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b-NO"/>
        </w:rPr>
      </w:pPr>
      <w:r w:rsidRPr="4D0EF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b-NO"/>
        </w:rPr>
        <w:t xml:space="preserve">Solveig </w:t>
      </w:r>
      <w:proofErr w:type="spellStart"/>
      <w:r w:rsidRPr="4D0EF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b-NO"/>
        </w:rPr>
        <w:t>Botnen</w:t>
      </w:r>
      <w:proofErr w:type="spellEnd"/>
      <w:r w:rsidRPr="4D0EF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b-NO"/>
        </w:rPr>
        <w:t xml:space="preserve"> Eide</w:t>
      </w:r>
      <w:r w:rsidRPr="4D0EF5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6">
        <w:r w:rsidR="6F777923" w:rsidRPr="4D0EF51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nb-NO"/>
          </w:rPr>
          <w:t>Guidance and Collegiality</w:t>
        </w:r>
      </w:hyperlink>
      <w:r w:rsidR="4ADFF4A2" w:rsidRPr="4D0EF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b-NO"/>
        </w:rPr>
        <w:t xml:space="preserve"> </w:t>
      </w:r>
      <w:r w:rsidR="0054709A" w:rsidRPr="4D0EF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b-NO"/>
        </w:rPr>
        <w:t>National Research Ethics Committees</w:t>
      </w:r>
      <w:r w:rsidRPr="4D0EF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b-NO"/>
        </w:rPr>
        <w:t>, 2016</w:t>
      </w:r>
      <w:r w:rsidR="0054709A" w:rsidRPr="4D0EF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b-NO"/>
        </w:rPr>
        <w:t>.</w:t>
      </w:r>
    </w:p>
    <w:p w14:paraId="67BEAC06" w14:textId="340BE0D5" w:rsidR="00906CD1" w:rsidRPr="008A5169" w:rsidRDefault="008A5169" w:rsidP="289E90FB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nb-NO"/>
        </w:rPr>
      </w:pPr>
      <w:r w:rsidRPr="008A516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Bjørn Torgrim Ramberg, Marit Halvorsen, Reidun Førde, Ole Herman </w:t>
      </w:r>
      <w:proofErr w:type="spellStart"/>
      <w:r w:rsidRPr="2D5D2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>Ambur</w:t>
      </w:r>
      <w:proofErr w:type="spellEnd"/>
      <w:r w:rsidRPr="2D5D2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  <w:t xml:space="preserve"> and Anne Inger Helmen Borge</w:t>
      </w:r>
      <w:r w:rsidRPr="2D5D24A8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 w:rsidR="00906CD1" w:rsidRPr="008A51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nb-NO"/>
          </w:rPr>
          <w:t>Co-</w:t>
        </w:r>
        <w:proofErr w:type="spellStart"/>
        <w:r w:rsidR="00906CD1" w:rsidRPr="008A51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nb-NO"/>
          </w:rPr>
          <w:t>authorship</w:t>
        </w:r>
        <w:proofErr w:type="spellEnd"/>
        <w:r w:rsidR="00906CD1" w:rsidRPr="008A51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nb-NO"/>
          </w:rPr>
          <w:t xml:space="preserve"> – a bone </w:t>
        </w:r>
        <w:proofErr w:type="spellStart"/>
        <w:r w:rsidR="00906CD1" w:rsidRPr="008A51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nb-NO"/>
          </w:rPr>
          <w:t>of</w:t>
        </w:r>
        <w:proofErr w:type="spellEnd"/>
        <w:r w:rsidR="00906CD1" w:rsidRPr="008A51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nb-NO"/>
          </w:rPr>
          <w:t xml:space="preserve"> </w:t>
        </w:r>
        <w:proofErr w:type="spellStart"/>
        <w:r w:rsidR="00906CD1" w:rsidRPr="008A51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nb-NO"/>
          </w:rPr>
          <w:t>contention</w:t>
        </w:r>
        <w:proofErr w:type="spellEnd"/>
      </w:hyperlink>
      <w:r w:rsidR="0054709A" w:rsidRPr="008A516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nb-NO"/>
        </w:rPr>
        <w:t xml:space="preserve">, </w:t>
      </w:r>
      <w:r w:rsidR="00906CD1" w:rsidRPr="289E90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>Tidsskriftet Den norske Legeforening</w:t>
      </w:r>
      <w:r w:rsidR="0054709A" w:rsidRPr="008A516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</w:t>
      </w:r>
      <w:r w:rsidR="00906CD1" w:rsidRPr="008A516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(tidsskriftet.no)</w:t>
      </w:r>
    </w:p>
    <w:p w14:paraId="183342F4" w14:textId="7E44B9C3" w:rsidR="289E90FB" w:rsidRDefault="289E90FB" w:rsidP="289E90FB">
      <w:pPr>
        <w:shd w:val="clear" w:color="auto" w:fill="FAFAFA"/>
        <w:spacing w:beforeAutospacing="1" w:afterAutospacing="1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b-NO"/>
        </w:rPr>
      </w:pPr>
    </w:p>
    <w:p w14:paraId="75C6BBDE" w14:textId="0D885101" w:rsidR="00CB2E46" w:rsidRPr="008A5169" w:rsidRDefault="007C5CAF" w:rsidP="00CB2E46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nb-NO"/>
        </w:rPr>
      </w:pPr>
      <w:r w:rsidRPr="008A516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nb-NO"/>
        </w:rPr>
        <w:t>Suggested further r</w:t>
      </w:r>
      <w:r w:rsidR="00C67F53" w:rsidRPr="008A516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nb-NO"/>
        </w:rPr>
        <w:t>eadings</w:t>
      </w:r>
      <w:r w:rsidRPr="008A516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nb-NO"/>
        </w:rPr>
        <w:t>—please help expand this list!</w:t>
      </w:r>
    </w:p>
    <w:p w14:paraId="41983DD9" w14:textId="6DDDF42D" w:rsidR="008A5169" w:rsidRPr="008A5169" w:rsidRDefault="008A5169" w:rsidP="008A5169">
      <w:pPr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8A516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Help us build the course curriculum: if you have suggestions for this list, please e-mail </w:t>
      </w:r>
      <w:proofErr w:type="spellStart"/>
      <w:r w:rsidRPr="008A516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Bjørn</w:t>
      </w:r>
      <w:proofErr w:type="spellEnd"/>
      <w:r w:rsidRPr="008A516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A516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Torgrim</w:t>
      </w:r>
      <w:proofErr w:type="spellEnd"/>
      <w:r w:rsidRPr="008A516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Ramberg </w:t>
      </w:r>
      <w:hyperlink r:id="rId18" w:history="1">
        <w:r w:rsidRPr="008A5169">
          <w:rPr>
            <w:rStyle w:val="Hyperlink"/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b.t.ramberg@csmn.uio.no</w:t>
        </w:r>
      </w:hyperlink>
      <w:r w:rsidRPr="008A516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and Hanne Hagtvedt Vik </w:t>
      </w:r>
      <w:hyperlink r:id="rId19" w:history="1">
        <w:r w:rsidRPr="008A5169">
          <w:rPr>
            <w:rStyle w:val="Hyperlink"/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h.h.vik@iakh.uio.no</w:t>
        </w:r>
      </w:hyperlink>
      <w:r w:rsidRPr="008A516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, we’re happy to include additional titles. </w:t>
      </w:r>
    </w:p>
    <w:p w14:paraId="2D7CDB67" w14:textId="76D7C605" w:rsidR="00867F0A" w:rsidRPr="008A5169" w:rsidRDefault="6E260E14" w:rsidP="4D0EF517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4D0EF517">
        <w:rPr>
          <w:rFonts w:ascii="Times New Roman" w:hAnsi="Times New Roman" w:cs="Times New Roman"/>
          <w:sz w:val="24"/>
          <w:szCs w:val="24"/>
          <w:u w:val="single"/>
          <w:lang w:val="en-US"/>
        </w:rPr>
        <w:t>On publishing</w:t>
      </w:r>
    </w:p>
    <w:p w14:paraId="6675E05A" w14:textId="592AA361" w:rsidR="00867F0A" w:rsidRPr="008A5169" w:rsidRDefault="00C40A80" w:rsidP="289E90FB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4D0EF517">
        <w:rPr>
          <w:rFonts w:ascii="Times New Roman" w:hAnsi="Times New Roman" w:cs="Times New Roman"/>
          <w:sz w:val="24"/>
          <w:szCs w:val="24"/>
          <w:lang w:val="en-US"/>
        </w:rPr>
        <w:t xml:space="preserve">Committee on publication ethics (COPE), </w:t>
      </w:r>
      <w:hyperlink r:id="rId20">
        <w:r w:rsidRPr="4D0EF517">
          <w:rPr>
            <w:rStyle w:val="Hyperlink"/>
            <w:rFonts w:ascii="Times New Roman" w:hAnsi="Times New Roman" w:cs="Times New Roman"/>
            <w:sz w:val="24"/>
            <w:szCs w:val="24"/>
            <w:lang w:val="en-US" w:eastAsia="nb-NO"/>
          </w:rPr>
          <w:t>cases</w:t>
        </w:r>
      </w:hyperlink>
      <w:r w:rsidRPr="4D0EF51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B2E46" w:rsidRPr="4D0EF5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E729A81" w14:textId="27623F3B" w:rsidR="289E90FB" w:rsidRDefault="289E90FB" w:rsidP="289E90FB">
      <w:pPr>
        <w:shd w:val="clear" w:color="auto" w:fill="FAFAFA"/>
        <w:spacing w:beforeAutospacing="1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04554A23" w14:textId="78BEC7BA" w:rsidR="0021720F" w:rsidRPr="008A5169" w:rsidRDefault="4D7880AD" w:rsidP="4D0EF517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4D0EF517">
        <w:rPr>
          <w:rFonts w:ascii="Times New Roman" w:hAnsi="Times New Roman" w:cs="Times New Roman"/>
          <w:sz w:val="24"/>
          <w:szCs w:val="24"/>
          <w:u w:val="single"/>
          <w:lang w:val="en-US"/>
        </w:rPr>
        <w:t>On supervision</w:t>
      </w:r>
    </w:p>
    <w:p w14:paraId="6CB7BC27" w14:textId="21C6A16B" w:rsidR="0021720F" w:rsidRPr="008A5169" w:rsidRDefault="008A5169" w:rsidP="289E90FB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4D0EF517">
        <w:rPr>
          <w:rFonts w:ascii="Times New Roman" w:hAnsi="Times New Roman" w:cs="Times New Roman"/>
          <w:sz w:val="24"/>
          <w:szCs w:val="24"/>
          <w:lang w:val="en-US"/>
        </w:rPr>
        <w:t>Löfström</w:t>
      </w:r>
      <w:proofErr w:type="spellEnd"/>
      <w:r w:rsidRPr="4D0EF51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4D0EF517">
        <w:rPr>
          <w:rFonts w:ascii="Times New Roman" w:hAnsi="Times New Roman" w:cs="Times New Roman"/>
          <w:sz w:val="24"/>
          <w:szCs w:val="24"/>
          <w:lang w:val="en-US"/>
        </w:rPr>
        <w:t>Pyhältö</w:t>
      </w:r>
      <w:proofErr w:type="spellEnd"/>
      <w:r w:rsidRPr="4D0EF5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21">
        <w:r w:rsidR="00AC1B2C" w:rsidRPr="4D0EF51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What Are Ethics in Doctoral Supervision, and How Do They Matter? Doctoral Students’ Perspective</w:t>
        </w:r>
      </w:hyperlink>
      <w:r w:rsidR="00BD5919" w:rsidRPr="4D0EF5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21887" w:rsidRPr="4D0EF517">
        <w:rPr>
          <w:rFonts w:ascii="Times New Roman" w:hAnsi="Times New Roman" w:cs="Times New Roman"/>
          <w:i/>
          <w:iCs/>
          <w:sz w:val="24"/>
          <w:szCs w:val="24"/>
          <w:lang w:val="en-US"/>
        </w:rPr>
        <w:t>Scandinav</w:t>
      </w:r>
      <w:r w:rsidR="00FD50F6" w:rsidRPr="4D0EF517">
        <w:rPr>
          <w:rFonts w:ascii="Times New Roman" w:hAnsi="Times New Roman" w:cs="Times New Roman"/>
          <w:i/>
          <w:iCs/>
          <w:sz w:val="24"/>
          <w:szCs w:val="24"/>
          <w:lang w:val="en-US"/>
        </w:rPr>
        <w:t>i</w:t>
      </w:r>
      <w:r w:rsidR="00F21887" w:rsidRPr="4D0EF517">
        <w:rPr>
          <w:rFonts w:ascii="Times New Roman" w:hAnsi="Times New Roman" w:cs="Times New Roman"/>
          <w:i/>
          <w:iCs/>
          <w:sz w:val="24"/>
          <w:szCs w:val="24"/>
          <w:lang w:val="en-US"/>
        </w:rPr>
        <w:t>an Journal of Education Research</w:t>
      </w:r>
      <w:r w:rsidR="00F21887" w:rsidRPr="4D0EF5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D50F6" w:rsidRPr="4D0EF517">
        <w:rPr>
          <w:rFonts w:ascii="Times New Roman" w:hAnsi="Times New Roman" w:cs="Times New Roman"/>
          <w:sz w:val="24"/>
          <w:szCs w:val="24"/>
          <w:lang w:val="en-US"/>
        </w:rPr>
        <w:t>64(4), 2020.</w:t>
      </w:r>
    </w:p>
    <w:p w14:paraId="4DAF9E7B" w14:textId="43B80657" w:rsidR="289E90FB" w:rsidRDefault="289E90FB" w:rsidP="289E90FB">
      <w:pPr>
        <w:shd w:val="clear" w:color="auto" w:fill="FAFAFA"/>
        <w:spacing w:beforeAutospacing="1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532E7E18" w14:textId="71791BA3" w:rsidR="00A26949" w:rsidRPr="008A5169" w:rsidRDefault="0B6A7412" w:rsidP="4D0EF517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4D0EF517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On the emergence and significance of principles of research ethics </w:t>
      </w:r>
      <w:r w:rsidR="4A0F5943" w:rsidRPr="4D0EF517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and </w:t>
      </w:r>
      <w:r w:rsidRPr="4D0EF517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systems </w:t>
      </w:r>
      <w:r w:rsidR="31C60777" w:rsidRPr="4D0EF517">
        <w:rPr>
          <w:rFonts w:ascii="Times New Roman" w:hAnsi="Times New Roman" w:cs="Times New Roman"/>
          <w:sz w:val="24"/>
          <w:szCs w:val="24"/>
          <w:u w:val="single"/>
          <w:lang w:val="en-US"/>
        </w:rPr>
        <w:t>to implement them</w:t>
      </w:r>
    </w:p>
    <w:p w14:paraId="2F356260" w14:textId="77777777" w:rsidR="00A26949" w:rsidRPr="008A5169" w:rsidRDefault="6C710C5D" w:rsidP="4D0EF517">
      <w:pPr>
        <w:pStyle w:val="PlainText"/>
        <w:spacing w:before="100" w:beforeAutospacing="1" w:after="100" w:afterAutospacing="1"/>
        <w:rPr>
          <w:rFonts w:ascii="Times New Roman" w:hAnsi="Times New Roman" w:cs="Times New Roman"/>
        </w:rPr>
      </w:pPr>
      <w:r w:rsidRPr="4D0EF517">
        <w:rPr>
          <w:rFonts w:ascii="Times New Roman" w:hAnsi="Times New Roman" w:cs="Times New Roman"/>
        </w:rPr>
        <w:t xml:space="preserve">Zachary M. </w:t>
      </w:r>
      <w:proofErr w:type="spellStart"/>
      <w:r w:rsidRPr="4D0EF517">
        <w:rPr>
          <w:rFonts w:ascii="Times New Roman" w:hAnsi="Times New Roman" w:cs="Times New Roman"/>
        </w:rPr>
        <w:t>Schrag</w:t>
      </w:r>
      <w:proofErr w:type="spellEnd"/>
      <w:r w:rsidRPr="4D0EF517">
        <w:rPr>
          <w:rFonts w:ascii="Times New Roman" w:hAnsi="Times New Roman" w:cs="Times New Roman"/>
        </w:rPr>
        <w:t xml:space="preserve">, </w:t>
      </w:r>
      <w:hyperlink r:id="rId22">
        <w:r w:rsidRPr="4D0EF517">
          <w:rPr>
            <w:rStyle w:val="Hyperlink"/>
            <w:rFonts w:ascii="Times New Roman" w:hAnsi="Times New Roman" w:cs="Times New Roman"/>
            <w:i/>
            <w:iCs/>
          </w:rPr>
          <w:t>Ethical Imperialism: Institutional Review Boards and the Social Sciences, 1965-2009</w:t>
        </w:r>
      </w:hyperlink>
      <w:r w:rsidRPr="4D0EF517">
        <w:rPr>
          <w:rFonts w:ascii="Times New Roman" w:hAnsi="Times New Roman" w:cs="Times New Roman"/>
        </w:rPr>
        <w:t xml:space="preserve"> (Johns Hopkins University Press, 2017) </w:t>
      </w:r>
    </w:p>
    <w:p w14:paraId="4773E657" w14:textId="2556888B" w:rsidR="00A26949" w:rsidRPr="008A5169" w:rsidRDefault="00A26949" w:rsidP="4D0EF517">
      <w:pPr>
        <w:pStyle w:val="PlainText"/>
        <w:spacing w:before="100" w:beforeAutospacing="1" w:after="100" w:afterAutospacing="1"/>
        <w:rPr>
          <w:rFonts w:ascii="Times New Roman" w:hAnsi="Times New Roman" w:cs="Times New Roman"/>
        </w:rPr>
      </w:pPr>
    </w:p>
    <w:p w14:paraId="0C8392E6" w14:textId="7CD2382F" w:rsidR="00A26949" w:rsidRPr="008A5169" w:rsidRDefault="6C710C5D" w:rsidP="4D0EF517">
      <w:pPr>
        <w:pStyle w:val="PlainText"/>
        <w:spacing w:before="100" w:beforeAutospacing="1" w:after="100" w:afterAutospacing="1"/>
        <w:rPr>
          <w:rFonts w:ascii="Times New Roman" w:hAnsi="Times New Roman" w:cs="Times New Roman"/>
        </w:rPr>
      </w:pPr>
      <w:r w:rsidRPr="4D0EF517">
        <w:rPr>
          <w:rFonts w:ascii="Times New Roman" w:hAnsi="Times New Roman" w:cs="Times New Roman"/>
        </w:rPr>
        <w:t xml:space="preserve">Vidar Enebakk, </w:t>
      </w:r>
      <w:hyperlink r:id="rId23">
        <w:r w:rsidRPr="4D0EF517">
          <w:rPr>
            <w:rStyle w:val="Hyperlink"/>
            <w:rFonts w:ascii="Times New Roman" w:hAnsi="Times New Roman" w:cs="Times New Roman"/>
          </w:rPr>
          <w:t>review of Ethical Imperialism</w:t>
        </w:r>
      </w:hyperlink>
      <w:r w:rsidRPr="4D0EF517">
        <w:rPr>
          <w:rFonts w:ascii="Times New Roman" w:hAnsi="Times New Roman" w:cs="Times New Roman"/>
        </w:rPr>
        <w:t xml:space="preserve"> </w:t>
      </w:r>
    </w:p>
    <w:p w14:paraId="53F92008" w14:textId="294B16B7" w:rsidR="00A26949" w:rsidRPr="008A5169" w:rsidRDefault="00A26949" w:rsidP="4D0EF517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3809781A" w14:textId="5270AE50" w:rsidR="00A26949" w:rsidRPr="008A5169" w:rsidRDefault="3860FC1F" w:rsidP="4D0EF517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4D0EF517">
        <w:rPr>
          <w:rFonts w:ascii="Times New Roman" w:hAnsi="Times New Roman" w:cs="Times New Roman"/>
          <w:sz w:val="24"/>
          <w:szCs w:val="24"/>
          <w:u w:val="single"/>
          <w:lang w:val="en-US"/>
        </w:rPr>
        <w:t>Ethics in disciplinary contexts</w:t>
      </w:r>
    </w:p>
    <w:p w14:paraId="1D3574F2" w14:textId="7B151756" w:rsidR="289E90FB" w:rsidRDefault="008A5169" w:rsidP="00644198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4D0EF517">
        <w:rPr>
          <w:rFonts w:ascii="Times New Roman" w:hAnsi="Times New Roman" w:cs="Times New Roman"/>
          <w:sz w:val="24"/>
          <w:szCs w:val="24"/>
          <w:lang w:val="en-US"/>
        </w:rPr>
        <w:t xml:space="preserve">Paul Atkinson, </w:t>
      </w:r>
      <w:hyperlink r:id="rId24">
        <w:r w:rsidR="003B583C" w:rsidRPr="4D0EF51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Ethics and ethnography</w:t>
        </w:r>
      </w:hyperlink>
      <w:r w:rsidRPr="4D0EF5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606FE" w:rsidRPr="4D0EF517">
        <w:rPr>
          <w:rFonts w:ascii="Times New Roman" w:hAnsi="Times New Roman" w:cs="Times New Roman"/>
          <w:sz w:val="24"/>
          <w:szCs w:val="24"/>
          <w:lang w:val="en-US"/>
        </w:rPr>
        <w:t>Twenty-First Century Society, 4:1, 17-30, DOI: 10.1080/17450140802648439.</w:t>
      </w:r>
    </w:p>
    <w:p w14:paraId="00A02BE8" w14:textId="372E0225" w:rsidR="008A5169" w:rsidRPr="00644198" w:rsidRDefault="008A5169" w:rsidP="00644198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8A5169">
        <w:rPr>
          <w:rFonts w:ascii="Times New Roman" w:hAnsi="Times New Roman" w:cs="Times New Roman"/>
          <w:sz w:val="24"/>
          <w:szCs w:val="24"/>
          <w:lang w:val="en-US"/>
        </w:rPr>
        <w:t xml:space="preserve">Saul </w:t>
      </w:r>
      <w:proofErr w:type="spellStart"/>
      <w:r w:rsidRPr="008A5169">
        <w:rPr>
          <w:rFonts w:ascii="Times New Roman" w:hAnsi="Times New Roman" w:cs="Times New Roman"/>
          <w:sz w:val="24"/>
          <w:szCs w:val="24"/>
          <w:lang w:val="en-US"/>
        </w:rPr>
        <w:t>Smilansky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25" w:history="1">
        <w:r w:rsidR="00AA4306" w:rsidRPr="008A516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The Idea of Moral Duties to History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A4306" w:rsidRPr="008A51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5CAF" w:rsidRPr="008A5169">
        <w:rPr>
          <w:rFonts w:ascii="Times New Roman" w:hAnsi="Times New Roman" w:cs="Times New Roman"/>
          <w:color w:val="000000"/>
          <w:sz w:val="24"/>
          <w:szCs w:val="24"/>
          <w:shd w:val="clear" w:color="auto" w:fill="F5F7F8"/>
          <w:lang w:val="en-US"/>
        </w:rPr>
        <w:t xml:space="preserve">Philosophy (London), 2021, Vol.96 (2), p.155-179.  </w:t>
      </w:r>
    </w:p>
    <w:p w14:paraId="65EFD371" w14:textId="6D62C158" w:rsidR="008A5169" w:rsidRPr="00E943EE" w:rsidRDefault="008A5169" w:rsidP="4D0EF51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4D0EF517">
        <w:rPr>
          <w:rFonts w:ascii="Times New Roman" w:hAnsi="Times New Roman" w:cs="Times New Roman"/>
          <w:sz w:val="24"/>
          <w:szCs w:val="24"/>
        </w:rPr>
        <w:t xml:space="preserve">Theme Issue 43: </w:t>
      </w:r>
      <w:hyperlink r:id="rId26">
        <w:r w:rsidRPr="4D0EF517">
          <w:rPr>
            <w:rStyle w:val="Hyperlink"/>
            <w:rFonts w:ascii="Times New Roman" w:hAnsi="Times New Roman" w:cs="Times New Roman"/>
            <w:sz w:val="24"/>
            <w:szCs w:val="24"/>
          </w:rPr>
          <w:t>Historians and Ethics</w:t>
        </w:r>
      </w:hyperlink>
      <w:r w:rsidRPr="4D0EF517">
        <w:rPr>
          <w:rFonts w:ascii="Times New Roman" w:hAnsi="Times New Roman" w:cs="Times New Roman"/>
          <w:sz w:val="24"/>
          <w:szCs w:val="24"/>
        </w:rPr>
        <w:t xml:space="preserve">, </w:t>
      </w:r>
      <w:r w:rsidRPr="4D0EF517">
        <w:rPr>
          <w:rFonts w:ascii="Times New Roman" w:hAnsi="Times New Roman" w:cs="Times New Roman"/>
          <w:i/>
          <w:iCs/>
          <w:sz w:val="24"/>
          <w:szCs w:val="24"/>
        </w:rPr>
        <w:t>History and Theory</w:t>
      </w:r>
      <w:r w:rsidRPr="4D0EF517">
        <w:rPr>
          <w:rFonts w:ascii="Times New Roman" w:hAnsi="Times New Roman" w:cs="Times New Roman"/>
          <w:sz w:val="24"/>
          <w:szCs w:val="24"/>
        </w:rPr>
        <w:t xml:space="preserve"> 43,4 (2004), pp. 1-164.</w:t>
      </w:r>
    </w:p>
    <w:p w14:paraId="3A4A3F80" w14:textId="7EFF73AC" w:rsidR="4D0EF517" w:rsidRDefault="4D0EF517" w:rsidP="4D0EF517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5CA51D16" w14:textId="74E3AD8A" w:rsidR="3BCA2389" w:rsidRPr="00644198" w:rsidRDefault="3BCA2389" w:rsidP="4D0EF517">
      <w:pPr>
        <w:rPr>
          <w:sz w:val="24"/>
          <w:szCs w:val="24"/>
          <w:lang w:val="en-US"/>
        </w:rPr>
      </w:pPr>
      <w:r w:rsidRPr="4D0EF5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Royal Historical Society (RHS) has produced a set of ethical guidelines for historians: </w:t>
      </w:r>
      <w:hyperlink r:id="rId27">
        <w:r w:rsidRPr="4D0EF517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  <w:lang w:val="en-US"/>
          </w:rPr>
          <w:t>https://files.royalhistsoc.org/wp-content/uploads/2021/03/18102348/Royal-Historical-Society-Statements-on-Ethics-October-2020.pdf</w:t>
        </w:r>
      </w:hyperlink>
      <w:r w:rsidRPr="4D0EF5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a supplementary guideline to help historians understand how data protection legislation may be relevant to their work, and its allowances for historical research:</w:t>
      </w:r>
      <w:r w:rsidRPr="4D0EF51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hyperlink r:id="rId28">
        <w:r w:rsidRPr="4D0EF517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  <w:lang w:val="en-US"/>
          </w:rPr>
          <w:t>https://royalhistsoc.org/policy/data-protection-and-historians/</w:t>
        </w:r>
      </w:hyperlink>
    </w:p>
    <w:p w14:paraId="000717C9" w14:textId="7A9AAA34" w:rsidR="3BCA2389" w:rsidRPr="00644198" w:rsidRDefault="3BCA2389" w:rsidP="4D0EF517">
      <w:pPr>
        <w:rPr>
          <w:sz w:val="24"/>
          <w:szCs w:val="24"/>
          <w:lang w:val="en-US"/>
        </w:rPr>
      </w:pPr>
      <w:r w:rsidRPr="4D0EF5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Oral History Society has an ethical guideline </w:t>
      </w:r>
      <w:hyperlink r:id="rId29">
        <w:r w:rsidRPr="4D0EF517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  <w:lang w:val="en-US"/>
          </w:rPr>
          <w:t>https://www.oralhistory.org/principles-and-best-practices-revised-2018/</w:t>
        </w:r>
      </w:hyperlink>
      <w:r w:rsidRPr="4D0EF5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and a supplementary page with guidance regarding GDPR for historians who interview people for their research projects: </w:t>
      </w:r>
      <w:hyperlink r:id="rId30">
        <w:r w:rsidRPr="4D0EF517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  <w:lang w:val="en-US"/>
          </w:rPr>
          <w:t>https://www.ohs.org.uk/gdpr-2/</w:t>
        </w:r>
      </w:hyperlink>
    </w:p>
    <w:p w14:paraId="53805AB9" w14:textId="5F2B670D" w:rsidR="667A4253" w:rsidRDefault="667A4253" w:rsidP="4D0EF517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4D0EF5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Flaherty, David H. “Privacy and Confidentiality: The Responsibilities of Historians.” </w:t>
      </w:r>
      <w:r w:rsidRPr="4D0EF51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Reviews in American History</w:t>
      </w:r>
      <w:r w:rsidRPr="4D0EF5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8, no. 3 (1980): 419–29. </w:t>
      </w:r>
      <w:hyperlink r:id="rId31">
        <w:r w:rsidRPr="4D0EF517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  <w:lang w:val="en-US"/>
          </w:rPr>
          <w:t>https://doi.org/10.2307/2701392</w:t>
        </w:r>
      </w:hyperlink>
      <w:r w:rsidRPr="4D0EF51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E9D2C92" w14:textId="70F74034" w:rsidR="4D0EF517" w:rsidRDefault="4D0EF517" w:rsidP="4D0EF517">
      <w:pPr>
        <w:pStyle w:val="PlainText"/>
        <w:rPr>
          <w:rFonts w:ascii="Times New Roman" w:hAnsi="Times New Roman" w:cs="Times New Roman"/>
        </w:rPr>
      </w:pPr>
    </w:p>
    <w:p w14:paraId="5280AF69" w14:textId="77777777" w:rsidR="007C5CAF" w:rsidRPr="008A5169" w:rsidRDefault="007C5CAF" w:rsidP="008A5169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lang w:val="en-US"/>
        </w:rPr>
      </w:pPr>
    </w:p>
    <w:sectPr w:rsidR="007C5CAF" w:rsidRPr="008A5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81ACD"/>
    <w:multiLevelType w:val="hybridMultilevel"/>
    <w:tmpl w:val="E39428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0574E4"/>
    <w:multiLevelType w:val="hybridMultilevel"/>
    <w:tmpl w:val="234A23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94894"/>
    <w:multiLevelType w:val="hybridMultilevel"/>
    <w:tmpl w:val="376817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9E7B0F"/>
    <w:multiLevelType w:val="multilevel"/>
    <w:tmpl w:val="98C4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42460D"/>
    <w:multiLevelType w:val="hybridMultilevel"/>
    <w:tmpl w:val="46688B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2A1CD3"/>
    <w:multiLevelType w:val="hybridMultilevel"/>
    <w:tmpl w:val="281AD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F179B"/>
    <w:multiLevelType w:val="hybridMultilevel"/>
    <w:tmpl w:val="BAD65C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422766">
    <w:abstractNumId w:val="3"/>
  </w:num>
  <w:num w:numId="2" w16cid:durableId="1295450168">
    <w:abstractNumId w:val="5"/>
  </w:num>
  <w:num w:numId="3" w16cid:durableId="2126148695">
    <w:abstractNumId w:val="4"/>
  </w:num>
  <w:num w:numId="4" w16cid:durableId="140586373">
    <w:abstractNumId w:val="6"/>
  </w:num>
  <w:num w:numId="5" w16cid:durableId="121506591">
    <w:abstractNumId w:val="1"/>
  </w:num>
  <w:num w:numId="6" w16cid:durableId="248806216">
    <w:abstractNumId w:val="0"/>
  </w:num>
  <w:num w:numId="7" w16cid:durableId="133451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0A"/>
    <w:rsid w:val="0004749B"/>
    <w:rsid w:val="00050B7F"/>
    <w:rsid w:val="00057B91"/>
    <w:rsid w:val="000D2A16"/>
    <w:rsid w:val="000D30D7"/>
    <w:rsid w:val="001B78CE"/>
    <w:rsid w:val="0021720F"/>
    <w:rsid w:val="00257443"/>
    <w:rsid w:val="002A6331"/>
    <w:rsid w:val="002E0DA2"/>
    <w:rsid w:val="00300AA3"/>
    <w:rsid w:val="003606FE"/>
    <w:rsid w:val="003763B7"/>
    <w:rsid w:val="003830A9"/>
    <w:rsid w:val="003A093A"/>
    <w:rsid w:val="003B583C"/>
    <w:rsid w:val="003D78E2"/>
    <w:rsid w:val="004676DD"/>
    <w:rsid w:val="004C309C"/>
    <w:rsid w:val="004D0DDC"/>
    <w:rsid w:val="00535719"/>
    <w:rsid w:val="0054709A"/>
    <w:rsid w:val="00592391"/>
    <w:rsid w:val="005C3E60"/>
    <w:rsid w:val="0061552D"/>
    <w:rsid w:val="00644198"/>
    <w:rsid w:val="00693395"/>
    <w:rsid w:val="006B3A7E"/>
    <w:rsid w:val="007108AF"/>
    <w:rsid w:val="00744406"/>
    <w:rsid w:val="00754E51"/>
    <w:rsid w:val="00777ADA"/>
    <w:rsid w:val="00781CB3"/>
    <w:rsid w:val="007A0FDA"/>
    <w:rsid w:val="007A256C"/>
    <w:rsid w:val="007C5CAF"/>
    <w:rsid w:val="007F3050"/>
    <w:rsid w:val="007F7371"/>
    <w:rsid w:val="00846FA7"/>
    <w:rsid w:val="00867F0A"/>
    <w:rsid w:val="00887AEE"/>
    <w:rsid w:val="008A1487"/>
    <w:rsid w:val="008A5169"/>
    <w:rsid w:val="008F23B0"/>
    <w:rsid w:val="00906CD1"/>
    <w:rsid w:val="0092628B"/>
    <w:rsid w:val="009C6ACA"/>
    <w:rsid w:val="00A26949"/>
    <w:rsid w:val="00A31ED3"/>
    <w:rsid w:val="00A60398"/>
    <w:rsid w:val="00AA169B"/>
    <w:rsid w:val="00AA4306"/>
    <w:rsid w:val="00AC1B2C"/>
    <w:rsid w:val="00B24417"/>
    <w:rsid w:val="00B442F2"/>
    <w:rsid w:val="00B52BA2"/>
    <w:rsid w:val="00B73042"/>
    <w:rsid w:val="00B77698"/>
    <w:rsid w:val="00BD5919"/>
    <w:rsid w:val="00C11BDE"/>
    <w:rsid w:val="00C36D0E"/>
    <w:rsid w:val="00C40A80"/>
    <w:rsid w:val="00C412A6"/>
    <w:rsid w:val="00C517D5"/>
    <w:rsid w:val="00C67F53"/>
    <w:rsid w:val="00C703D0"/>
    <w:rsid w:val="00C86C0A"/>
    <w:rsid w:val="00CB2E46"/>
    <w:rsid w:val="00CB48A5"/>
    <w:rsid w:val="00D4048C"/>
    <w:rsid w:val="00D47F1F"/>
    <w:rsid w:val="00D671F0"/>
    <w:rsid w:val="00DB3204"/>
    <w:rsid w:val="00DC19F1"/>
    <w:rsid w:val="00E61AEF"/>
    <w:rsid w:val="00E816E8"/>
    <w:rsid w:val="00EC66E7"/>
    <w:rsid w:val="00F01840"/>
    <w:rsid w:val="00F21887"/>
    <w:rsid w:val="00F80FAB"/>
    <w:rsid w:val="00FB43E5"/>
    <w:rsid w:val="00FC54A7"/>
    <w:rsid w:val="00FD50F6"/>
    <w:rsid w:val="08FD13F0"/>
    <w:rsid w:val="0A98E451"/>
    <w:rsid w:val="0B6A7412"/>
    <w:rsid w:val="0C34B4B2"/>
    <w:rsid w:val="0E06F055"/>
    <w:rsid w:val="11DAD2E5"/>
    <w:rsid w:val="205D13D4"/>
    <w:rsid w:val="2306DEE6"/>
    <w:rsid w:val="289E90FB"/>
    <w:rsid w:val="2D5D24A8"/>
    <w:rsid w:val="31C60777"/>
    <w:rsid w:val="3860FC1F"/>
    <w:rsid w:val="3BCA2389"/>
    <w:rsid w:val="3F6B6812"/>
    <w:rsid w:val="4163F5FE"/>
    <w:rsid w:val="49D75455"/>
    <w:rsid w:val="4A0F5943"/>
    <w:rsid w:val="4ADFF4A2"/>
    <w:rsid w:val="4D0EF517"/>
    <w:rsid w:val="4D7880AD"/>
    <w:rsid w:val="61375439"/>
    <w:rsid w:val="621570AB"/>
    <w:rsid w:val="667A4253"/>
    <w:rsid w:val="6C710C5D"/>
    <w:rsid w:val="6E260E14"/>
    <w:rsid w:val="6F777923"/>
    <w:rsid w:val="756F28C5"/>
    <w:rsid w:val="7960776E"/>
    <w:rsid w:val="7E98D9F8"/>
    <w:rsid w:val="7FC28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B0B28"/>
  <w15:chartTrackingRefBased/>
  <w15:docId w15:val="{1E895A5B-FF87-4275-9A3A-B2076FB6A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F0A"/>
  </w:style>
  <w:style w:type="paragraph" w:styleId="Heading1">
    <w:name w:val="heading 1"/>
    <w:basedOn w:val="Normal"/>
    <w:link w:val="Heading1Char"/>
    <w:uiPriority w:val="9"/>
    <w:qFormat/>
    <w:rsid w:val="00B442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F0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C309C"/>
    <w:rPr>
      <w:i/>
      <w:iCs/>
    </w:rPr>
  </w:style>
  <w:style w:type="character" w:styleId="Hyperlink">
    <w:name w:val="Hyperlink"/>
    <w:basedOn w:val="DefaultParagraphFont"/>
    <w:uiPriority w:val="99"/>
    <w:unhideWhenUsed/>
    <w:rsid w:val="00E816E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9239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30D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442F2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styleId="Strong">
    <w:name w:val="Strong"/>
    <w:basedOn w:val="DefaultParagraphFont"/>
    <w:uiPriority w:val="22"/>
    <w:qFormat/>
    <w:rsid w:val="007A0FDA"/>
    <w:rPr>
      <w:b/>
      <w:bCs/>
    </w:rPr>
  </w:style>
  <w:style w:type="character" w:customStyle="1" w:styleId="title-text">
    <w:name w:val="title-text"/>
    <w:basedOn w:val="DefaultParagraphFont"/>
    <w:rsid w:val="003763B7"/>
  </w:style>
  <w:style w:type="character" w:customStyle="1" w:styleId="d-block">
    <w:name w:val="d-block"/>
    <w:basedOn w:val="DefaultParagraphFont"/>
    <w:rsid w:val="0021720F"/>
  </w:style>
  <w:style w:type="paragraph" w:styleId="PlainText">
    <w:name w:val="Plain Text"/>
    <w:basedOn w:val="Normal"/>
    <w:link w:val="PlainTextChar"/>
    <w:uiPriority w:val="99"/>
    <w:unhideWhenUsed/>
    <w:rsid w:val="008A5169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A5169"/>
    <w:rPr>
      <w:rFonts w:ascii="Calibri" w:hAnsi="Calibri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528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cmje.org/recommendations/" TargetMode="External"/><Relationship Id="rId18" Type="http://schemas.openxmlformats.org/officeDocument/2006/relationships/hyperlink" Target="mailto:b.t.ramberg@csmn.uio.no" TargetMode="External"/><Relationship Id="rId26" Type="http://schemas.openxmlformats.org/officeDocument/2006/relationships/hyperlink" Target="https://onlinelibrary-wiley-com.ezproxy.uio.no/toc/14682303/2004/43/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1080/00313831.2019.159571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icmje.org/recommendations/browse/roles-and-responsibilities/defining-the-role-of-authors-and-contributors.html" TargetMode="External"/><Relationship Id="rId17" Type="http://schemas.openxmlformats.org/officeDocument/2006/relationships/hyperlink" Target="https://tidsskriftet.no/en/2019/08/kronikk/co-authorship-bone-contention" TargetMode="External"/><Relationship Id="rId25" Type="http://schemas.openxmlformats.org/officeDocument/2006/relationships/hyperlink" Target="doi:10.1017/S0031819120000388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orskningsetikk.no/en/resources/the-research-ethics-library/integrity-and-collegiality/guidance-and-collegiality/" TargetMode="External"/><Relationship Id="rId20" Type="http://schemas.openxmlformats.org/officeDocument/2006/relationships/hyperlink" Target="https://publicationethics.org/guidance/Case" TargetMode="External"/><Relationship Id="rId29" Type="http://schemas.openxmlformats.org/officeDocument/2006/relationships/hyperlink" Target="https://www.oralhistory.org/principles-and-best-practices-revised-2018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orskningsetikk.no/en/resources/the-research-ethics-library/legal-statutes-and-guidelines/montreal-statement-on-research-integrity-in-cross-boundary-research-collaborations/" TargetMode="External"/><Relationship Id="rId24" Type="http://schemas.openxmlformats.org/officeDocument/2006/relationships/hyperlink" Target="https://doi.org/10.1080/17450140802648439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forskningsetikk.no/en/resources/the-research-ethics-library/integrity-and-collegiality/shades-of-grey-in-academic-citation-practice/" TargetMode="External"/><Relationship Id="rId23" Type="http://schemas.openxmlformats.org/officeDocument/2006/relationships/hyperlink" Target="https://www.forskningsetikk.no/ressurser/magasinet/2017-2/forskningsetikkens-janusansikt/" TargetMode="External"/><Relationship Id="rId28" Type="http://schemas.openxmlformats.org/officeDocument/2006/relationships/hyperlink" Target="https://royalhistsoc.org/policy/data-protection-and-historians/" TargetMode="External"/><Relationship Id="rId10" Type="http://schemas.openxmlformats.org/officeDocument/2006/relationships/hyperlink" Target="https://allea.org/code-of-conduct/" TargetMode="External"/><Relationship Id="rId19" Type="http://schemas.openxmlformats.org/officeDocument/2006/relationships/hyperlink" Target="mailto:h.h.vik@iakh.uio.no" TargetMode="External"/><Relationship Id="rId31" Type="http://schemas.openxmlformats.org/officeDocument/2006/relationships/hyperlink" Target="https://doi.org/10.2307/2701392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uio.no/english/for-employees/support/research/research-ethics/standard-for-research-integrity/index.html" TargetMode="External"/><Relationship Id="rId14" Type="http://schemas.openxmlformats.org/officeDocument/2006/relationships/hyperlink" Target="https://www.forskningsetikk.no/en/resources/the-research-ethics-library/integrity-and-collegiality/fraud-and-plagiarism/" TargetMode="External"/><Relationship Id="rId22" Type="http://schemas.openxmlformats.org/officeDocument/2006/relationships/hyperlink" Target="https://www.press.jhu.edu/books/title/9982/ethical-imperialism" TargetMode="External"/><Relationship Id="rId27" Type="http://schemas.openxmlformats.org/officeDocument/2006/relationships/hyperlink" Target="https://files.royalhistsoc.org/wp-content/uploads/2021/03/18102348/Royal-Historical-Society-Statements-on-Ethics-October-2020.pdf" TargetMode="External"/><Relationship Id="rId30" Type="http://schemas.openxmlformats.org/officeDocument/2006/relationships/hyperlink" Target="https://www.ohs.org.uk/gdpr-2/" TargetMode="External"/><Relationship Id="rId8" Type="http://schemas.openxmlformats.org/officeDocument/2006/relationships/hyperlink" Target="https://www.forskningsetikk.no/en/guidelines/social-sciences-humanities-law-and-theology/guidelines-for-research-ethics-in-the-social-sciences-humanities-law-and-theology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F807F64F89B546928876060A44E3E0" ma:contentTypeVersion="3" ma:contentTypeDescription="Opprett et nytt dokument." ma:contentTypeScope="" ma:versionID="c9b00c69c3a1bed6c3f71a113bb4cc4d">
  <xsd:schema xmlns:xsd="http://www.w3.org/2001/XMLSchema" xmlns:xs="http://www.w3.org/2001/XMLSchema" xmlns:p="http://schemas.microsoft.com/office/2006/metadata/properties" xmlns:ns2="cf3f0bdd-fb44-4126-9e09-f2f2baf6332c" targetNamespace="http://schemas.microsoft.com/office/2006/metadata/properties" ma:root="true" ma:fieldsID="4ef879dbb35a1336e91f31d84200bb61" ns2:_="">
    <xsd:import namespace="cf3f0bdd-fb44-4126-9e09-f2f2baf633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f0bdd-fb44-4126-9e09-f2f2baf63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B71F79-7371-4D51-8E15-D4A3DA69CE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A43D34-8636-4440-BD92-B1876C8A2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3f0bdd-fb44-4126-9e09-f2f2baf63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1A20B6-0F40-4B33-ACE0-35CB9CAA8C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892</Words>
  <Characters>4732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Hagtvedt Vik</dc:creator>
  <cp:keywords/>
  <dc:description/>
  <cp:lastModifiedBy>Sofie Stubberud Aaslund</cp:lastModifiedBy>
  <cp:revision>11</cp:revision>
  <dcterms:created xsi:type="dcterms:W3CDTF">2023-03-31T08:57:00Z</dcterms:created>
  <dcterms:modified xsi:type="dcterms:W3CDTF">2024-02-06T09:18:00Z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0x010100BCF807F64F89B546928876060A44E3E0</vt:lpwstr>
  </property>
</Properties>
</file>