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/>
      </w:pPr>
      <w:r>
        <w:rPr/>
        <w:t xml:space="preserve">Sensorveiledning for </w:t>
      </w:r>
    </w:p>
    <w:p>
      <w:pPr>
        <w:pStyle w:val="Title"/>
        <w:rPr/>
      </w:pPr>
      <w:r>
        <w:rPr/>
        <w:t>GRE1001 Innføring i gresk  Høstsemesteret 2020</w:t>
      </w:r>
    </w:p>
    <w:p>
      <w:pPr>
        <w:pStyle w:val="Heading1"/>
        <w:rPr/>
      </w:pPr>
      <w:r>
        <w:rPr/>
        <w:t>Pensum</w:t>
      </w:r>
    </w:p>
    <w:p>
      <w:pPr>
        <w:pStyle w:val="Normal"/>
        <w:rPr/>
      </w:pPr>
      <w:r>
        <w:rPr/>
        <w:t>Seksjon 1-7 i «Reading Greek». Dette omfatter bøyning av alle typer substantiver, adjektiver og pronomen. Av verbalsystemet dekkes presens, imperfektum, futurum og aorist (sigmatisk og tematisk) indikativ og infinitiv og partisipp i presens og futurum.</w:t>
      </w:r>
    </w:p>
    <w:p>
      <w:pPr>
        <w:pStyle w:val="Normal"/>
        <w:rPr/>
      </w:pPr>
      <w:r>
        <w:rPr/>
      </w:r>
    </w:p>
    <w:p>
      <w:pPr>
        <w:pStyle w:val="Heading1"/>
        <w:rPr/>
      </w:pPr>
      <w:r>
        <w:rPr/>
        <w:t>Undervisning</w:t>
      </w:r>
    </w:p>
    <w:p>
      <w:pPr>
        <w:pStyle w:val="Normal"/>
        <w:rPr/>
      </w:pPr>
      <w:r>
        <w:rPr/>
        <w:t>Emnet har to dobbelttimer gjennom hele semesteret. Studentene har forberedt tekster som har blitt gjennomgått i timene sammen med introduksjon av nye grammatiske temaer. Studentene har med to ukers mellomrom levert oppgaver. Disse har bestått av oversettelse fra og til gresk av enkeltsetninger i tillegg til grammatiske oppgaver knyttet til tekstene i RG. Studentene har fått tilbakemelding i Canvas på disse oppgavene.</w:t>
      </w:r>
    </w:p>
    <w:p>
      <w:pPr>
        <w:pStyle w:val="Normal"/>
        <w:rPr/>
      </w:pPr>
      <w:r>
        <w:rPr/>
      </w:r>
    </w:p>
    <w:p>
      <w:pPr>
        <w:pStyle w:val="Heading1"/>
        <w:rPr/>
      </w:pPr>
      <w:r>
        <w:rPr/>
        <w:t>Eksamensoppgave</w:t>
      </w:r>
    </w:p>
    <w:p>
      <w:pPr>
        <w:pStyle w:val="Normal"/>
        <w:rPr/>
      </w:pPr>
      <w:r>
        <w:rPr/>
        <w:t>Eksamensoppgaven skal teste læringsmålene på emnet, som gjengis fra emnesiden her:</w:t>
      </w:r>
    </w:p>
    <w:p>
      <w:pPr>
        <w:pStyle w:val="Heading2"/>
        <w:numPr>
          <w:ilvl w:val="1"/>
          <w:numId w:val="2"/>
        </w:numPr>
        <w:rPr/>
      </w:pPr>
      <w:r>
        <w:rPr/>
        <w:t>Hva lærer du?</w:t>
      </w:r>
    </w:p>
    <w:p>
      <w:pPr>
        <w:pStyle w:val="TextBody"/>
        <w:rPr/>
      </w:pPr>
      <w:r>
        <w:rPr/>
        <w:t>Etter at du har fullført dette emnet, har du tilegnet deg følgende kompetanse: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Du kan det greske alfabetet. 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Du kjenner gresk uttale og kan lese gresk prosa høyt. 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Du kan gjøre rede for grunntrekk ved det greske språket. 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Du kjenner ordklassene i gresk og kan gjengi grunnleggende deler av gresk formlære. 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Du kjenner grunnleggende deler av gresk syntaks. 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Du kan analysere setninger på norsk og gresk. 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Du har tilegnet deg et grunnleggende ordforråd. 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Du kan oversette pensumtekstene fra gresk til norsk uten hjelpemidler. 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Du kan oversette enkle setninger fra norsk til gresk.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Oppgaven består av tre deler.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del I får kandidaten to tekstutdrag fra pensum. Kandidaten skal svare på grammatiske oppgaver med utgangspunkt i disse tekstutdragene.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del II skal kandidaten oversette tre setninger fra norsk til gammelgresk.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 del III skal kandidaten oversette en ukjent gresk tekst til norsk (eller til andre tillatte språk). Kandidaten får her oppgitt gloser som ikke er dekket av ordlisten bakerst i </w:t>
      </w:r>
      <w:r>
        <w:rPr>
          <w:i/>
          <w:iCs/>
        </w:rPr>
        <w:t>Reading Greek</w:t>
      </w:r>
      <w:r>
        <w:rPr>
          <w:i w:val="false"/>
          <w:iCs w:val="false"/>
        </w:rPr>
        <w:t>.</w:t>
      </w:r>
    </w:p>
    <w:p>
      <w:pPr>
        <w:pStyle w:val="Normal"/>
        <w:rPr/>
      </w:pPr>
      <w:r>
        <w:rPr>
          <w:i w:val="false"/>
          <w:iCs w:val="false"/>
        </w:rPr>
        <w:t>Del I teller 50 %, del II teller 20 %, og del III teller 30 %.</w:t>
      </w:r>
    </w:p>
    <w:p>
      <w:pPr>
        <w:pStyle w:val="Normal"/>
        <w:rPr>
          <w:i w:val="false"/>
          <w:i w:val="false"/>
          <w:iCs w:val="false"/>
        </w:rPr>
      </w:pPr>
      <w:r>
        <w:rPr/>
      </w:r>
    </w:p>
    <w:p>
      <w:pPr>
        <w:pStyle w:val="Normal"/>
        <w:rPr/>
      </w:pPr>
      <w:r>
        <w:rPr>
          <w:i w:val="false"/>
          <w:iCs w:val="false"/>
        </w:rPr>
        <w:t>Det gis én samlet karakter på besvarelsen.</w:t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>
          <w:strike w:val="false"/>
          <w:dstrike w:val="false"/>
        </w:rPr>
      </w:pPr>
      <w:r>
        <w:rPr>
          <w:strike w:val="false"/>
          <w:dstrike w:val="false"/>
        </w:rPr>
        <w:t xml:space="preserve">En god besvarelse er fullstendig besvart og viser at kandidaten behersker de ferdighetene og kunnskapene emnet skal gi. Enkelte feil knyttet til ordbetydninger eller bøyningsformer kan tillates i en god besvarelse. En svært god besvarelse har minimalt med feil og besvarer alle oppgavene på en presis og uttømmende måte.  Jo flere feil og misforståelser knyttet til hovedtemaene i oppgaven en besvarelse inneholder, jo mindre god blir den. En besvarelse som ikke oppnår det faglige minstemålet, greier i minimal grad å vise at kandidaten har </w:t>
      </w:r>
      <w:r>
        <w:rPr>
          <w:strike w:val="false"/>
          <w:dstrike w:val="false"/>
        </w:rPr>
        <w:t xml:space="preserve">tilegnet seg </w:t>
      </w:r>
      <w:r>
        <w:rPr>
          <w:strike w:val="false"/>
          <w:dstrike w:val="false"/>
        </w:rPr>
        <w:t>de ferdighetene og kunnskapene emnet skal gi.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Eirik Welo</w:t>
      </w:r>
    </w:p>
    <w:p>
      <w:pPr>
        <w:pStyle w:val="Normal"/>
        <w:rPr/>
      </w:pPr>
      <w:r>
        <w:rPr/>
        <w:t>Blindern, 20.11.2020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Fasit til eksamensoppgave GRE1001, høstsemesteret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Del 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A.1</w:t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409"/>
        <w:gridCol w:w="2410"/>
        <w:gridCol w:w="2409"/>
        <w:gridCol w:w="2410"/>
      </w:tblGrid>
      <w:tr>
        <w:trPr/>
        <w:tc>
          <w:tcPr>
            <w:tcW w:w="2409" w:type="dxa"/>
            <w:tcBorders/>
          </w:tcPr>
          <w:p>
            <w:pPr>
              <w:pStyle w:val="TableContents"/>
              <w:rPr/>
            </w:pPr>
            <w:r>
              <w:rPr/>
              <w:t>Verb</w:t>
            </w:r>
          </w:p>
        </w:tc>
        <w:tc>
          <w:tcPr>
            <w:tcW w:w="2410" w:type="dxa"/>
            <w:tcBorders/>
          </w:tcPr>
          <w:p>
            <w:pPr>
              <w:pStyle w:val="TableContents"/>
              <w:rPr/>
            </w:pPr>
            <w:r>
              <w:rPr/>
              <w:t>Person/tall</w:t>
            </w:r>
          </w:p>
        </w:tc>
        <w:tc>
          <w:tcPr>
            <w:tcW w:w="2409" w:type="dxa"/>
            <w:tcBorders/>
          </w:tcPr>
          <w:p>
            <w:pPr>
              <w:pStyle w:val="TableContents"/>
              <w:rPr/>
            </w:pPr>
            <w:r>
              <w:rPr/>
              <w:t>Modus</w:t>
            </w:r>
          </w:p>
        </w:tc>
        <w:tc>
          <w:tcPr>
            <w:tcW w:w="2410" w:type="dxa"/>
            <w:tcBorders/>
          </w:tcPr>
          <w:p>
            <w:pPr>
              <w:pStyle w:val="TableContents"/>
              <w:rPr/>
            </w:pPr>
            <w:r>
              <w:rPr/>
              <w:t>Diatese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TableContents"/>
              <w:rPr/>
            </w:pPr>
            <w:r>
              <w:rPr/>
              <w:t>ἐστιν</w:t>
            </w:r>
          </w:p>
        </w:tc>
        <w:tc>
          <w:tcPr>
            <w:tcW w:w="2410" w:type="dxa"/>
            <w:tcBorders/>
          </w:tcPr>
          <w:p>
            <w:pPr>
              <w:pStyle w:val="TableContents"/>
              <w:rPr/>
            </w:pPr>
            <w:r>
              <w:rPr/>
              <w:t>3sg</w:t>
            </w:r>
          </w:p>
        </w:tc>
        <w:tc>
          <w:tcPr>
            <w:tcW w:w="2409" w:type="dxa"/>
            <w:tcBorders/>
          </w:tcPr>
          <w:p>
            <w:pPr>
              <w:pStyle w:val="TableContents"/>
              <w:rPr/>
            </w:pPr>
            <w:r>
              <w:rPr/>
              <w:t>Indikativ</w:t>
            </w:r>
          </w:p>
        </w:tc>
        <w:tc>
          <w:tcPr>
            <w:tcW w:w="2410" w:type="dxa"/>
            <w:tcBorders/>
          </w:tcPr>
          <w:p>
            <w:pPr>
              <w:pStyle w:val="TableContents"/>
              <w:rPr/>
            </w:pPr>
            <w:r>
              <w:rPr/>
              <w:t>Aktiv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TableContents"/>
              <w:rPr/>
            </w:pPr>
            <w:r>
              <w:rPr/>
              <w:t>ἐστιν</w:t>
            </w:r>
          </w:p>
        </w:tc>
        <w:tc>
          <w:tcPr>
            <w:tcW w:w="2410" w:type="dxa"/>
            <w:tcBorders/>
          </w:tcPr>
          <w:p>
            <w:pPr>
              <w:pStyle w:val="TableContents"/>
              <w:rPr/>
            </w:pPr>
            <w:r>
              <w:rPr/>
              <w:t>3sg</w:t>
            </w:r>
          </w:p>
        </w:tc>
        <w:tc>
          <w:tcPr>
            <w:tcW w:w="2409" w:type="dxa"/>
            <w:tcBorders/>
          </w:tcPr>
          <w:p>
            <w:pPr>
              <w:pStyle w:val="TableContents"/>
              <w:rPr/>
            </w:pPr>
            <w:r>
              <w:rPr/>
              <w:t>Indikativ</w:t>
            </w:r>
          </w:p>
        </w:tc>
        <w:tc>
          <w:tcPr>
            <w:tcW w:w="2410" w:type="dxa"/>
            <w:tcBorders/>
          </w:tcPr>
          <w:p>
            <w:pPr>
              <w:pStyle w:val="TableContents"/>
              <w:rPr/>
            </w:pPr>
            <w:r>
              <w:rPr/>
              <w:t>Aktiv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TableContents"/>
              <w:rPr/>
            </w:pPr>
            <w:r>
              <w:rPr/>
              <w:t>φιλεῖ</w:t>
            </w:r>
          </w:p>
        </w:tc>
        <w:tc>
          <w:tcPr>
            <w:tcW w:w="2410" w:type="dxa"/>
            <w:tcBorders/>
          </w:tcPr>
          <w:p>
            <w:pPr>
              <w:pStyle w:val="TableContents"/>
              <w:rPr/>
            </w:pPr>
            <w:r>
              <w:rPr/>
              <w:t>3sg</w:t>
            </w:r>
          </w:p>
        </w:tc>
        <w:tc>
          <w:tcPr>
            <w:tcW w:w="2409" w:type="dxa"/>
            <w:tcBorders/>
          </w:tcPr>
          <w:p>
            <w:pPr>
              <w:pStyle w:val="TableContents"/>
              <w:rPr/>
            </w:pPr>
            <w:r>
              <w:rPr/>
              <w:t>Indikativ</w:t>
            </w:r>
          </w:p>
        </w:tc>
        <w:tc>
          <w:tcPr>
            <w:tcW w:w="2410" w:type="dxa"/>
            <w:tcBorders/>
          </w:tcPr>
          <w:p>
            <w:pPr>
              <w:pStyle w:val="TableContents"/>
              <w:rPr/>
            </w:pPr>
            <w:r>
              <w:rPr/>
              <w:t>Aktiv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TableContents"/>
              <w:rPr/>
            </w:pPr>
            <w:r>
              <w:rPr/>
              <w:t>εἰμι</w:t>
            </w:r>
          </w:p>
        </w:tc>
        <w:tc>
          <w:tcPr>
            <w:tcW w:w="2410" w:type="dxa"/>
            <w:tcBorders/>
          </w:tcPr>
          <w:p>
            <w:pPr>
              <w:pStyle w:val="TableContents"/>
              <w:rPr/>
            </w:pPr>
            <w:r>
              <w:rPr/>
              <w:t>1sg</w:t>
            </w:r>
          </w:p>
        </w:tc>
        <w:tc>
          <w:tcPr>
            <w:tcW w:w="2409" w:type="dxa"/>
            <w:tcBorders/>
          </w:tcPr>
          <w:p>
            <w:pPr>
              <w:pStyle w:val="TableContents"/>
              <w:rPr/>
            </w:pPr>
            <w:r>
              <w:rPr/>
              <w:t>Indikativ</w:t>
            </w:r>
          </w:p>
        </w:tc>
        <w:tc>
          <w:tcPr>
            <w:tcW w:w="2410" w:type="dxa"/>
            <w:tcBorders/>
          </w:tcPr>
          <w:p>
            <w:pPr>
              <w:pStyle w:val="TableContents"/>
              <w:rPr/>
            </w:pPr>
            <w:r>
              <w:rPr/>
              <w:t>Aktiv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TableContents"/>
              <w:rPr/>
            </w:pPr>
            <w:r>
              <w:rPr/>
              <w:t>νομίζω</w:t>
            </w:r>
          </w:p>
        </w:tc>
        <w:tc>
          <w:tcPr>
            <w:tcW w:w="2410" w:type="dxa"/>
            <w:tcBorders/>
          </w:tcPr>
          <w:p>
            <w:pPr>
              <w:pStyle w:val="TableContents"/>
              <w:rPr/>
            </w:pPr>
            <w:r>
              <w:rPr/>
              <w:t>1sg</w:t>
            </w:r>
          </w:p>
        </w:tc>
        <w:tc>
          <w:tcPr>
            <w:tcW w:w="2409" w:type="dxa"/>
            <w:tcBorders/>
          </w:tcPr>
          <w:p>
            <w:pPr>
              <w:pStyle w:val="TableContents"/>
              <w:rPr/>
            </w:pPr>
            <w:r>
              <w:rPr/>
              <w:t>Indikativ</w:t>
            </w:r>
          </w:p>
        </w:tc>
        <w:tc>
          <w:tcPr>
            <w:tcW w:w="2410" w:type="dxa"/>
            <w:tcBorders/>
          </w:tcPr>
          <w:p>
            <w:pPr>
              <w:pStyle w:val="TableContents"/>
              <w:rPr/>
            </w:pPr>
            <w:r>
              <w:rPr/>
              <w:t>Aktiv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TableContents"/>
              <w:rPr/>
            </w:pPr>
            <w:r>
              <w:rPr/>
              <w:t>φησί</w:t>
            </w:r>
          </w:p>
        </w:tc>
        <w:tc>
          <w:tcPr>
            <w:tcW w:w="2410" w:type="dxa"/>
            <w:tcBorders/>
          </w:tcPr>
          <w:p>
            <w:pPr>
              <w:pStyle w:val="TableContents"/>
              <w:rPr/>
            </w:pPr>
            <w:r>
              <w:rPr/>
              <w:t>3sg</w:t>
            </w:r>
          </w:p>
        </w:tc>
        <w:tc>
          <w:tcPr>
            <w:tcW w:w="2409" w:type="dxa"/>
            <w:tcBorders/>
          </w:tcPr>
          <w:p>
            <w:pPr>
              <w:pStyle w:val="TableContents"/>
              <w:rPr/>
            </w:pPr>
            <w:r>
              <w:rPr/>
              <w:t>Indikativ</w:t>
            </w:r>
          </w:p>
        </w:tc>
        <w:tc>
          <w:tcPr>
            <w:tcW w:w="2410" w:type="dxa"/>
            <w:tcBorders/>
          </w:tcPr>
          <w:p>
            <w:pPr>
              <w:pStyle w:val="TableContents"/>
              <w:rPr/>
            </w:pPr>
            <w:r>
              <w:rPr/>
              <w:t>Aktiv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TableContents"/>
              <w:rPr/>
            </w:pPr>
            <w:r>
              <w:rPr/>
              <w:t>κρατοῦμεν</w:t>
            </w:r>
          </w:p>
        </w:tc>
        <w:tc>
          <w:tcPr>
            <w:tcW w:w="2410" w:type="dxa"/>
            <w:tcBorders/>
          </w:tcPr>
          <w:p>
            <w:pPr>
              <w:pStyle w:val="TableContents"/>
              <w:rPr/>
            </w:pPr>
            <w:r>
              <w:rPr/>
              <w:t>1pl</w:t>
            </w:r>
          </w:p>
        </w:tc>
        <w:tc>
          <w:tcPr>
            <w:tcW w:w="2409" w:type="dxa"/>
            <w:tcBorders/>
          </w:tcPr>
          <w:p>
            <w:pPr>
              <w:pStyle w:val="TableContents"/>
              <w:rPr/>
            </w:pPr>
            <w:r>
              <w:rPr/>
              <w:t>Indikativ</w:t>
            </w:r>
          </w:p>
        </w:tc>
        <w:tc>
          <w:tcPr>
            <w:tcW w:w="2410" w:type="dxa"/>
            <w:tcBorders/>
          </w:tcPr>
          <w:p>
            <w:pPr>
              <w:pStyle w:val="TableContents"/>
              <w:rPr/>
            </w:pPr>
            <w:r>
              <w:rPr/>
              <w:t>Aktiv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TableContents"/>
              <w:rPr/>
            </w:pPr>
            <w:r>
              <w:rPr/>
              <w:t>καταλείπετε</w:t>
            </w:r>
          </w:p>
        </w:tc>
        <w:tc>
          <w:tcPr>
            <w:tcW w:w="2410" w:type="dxa"/>
            <w:tcBorders/>
          </w:tcPr>
          <w:p>
            <w:pPr>
              <w:pStyle w:val="TableContents"/>
              <w:rPr/>
            </w:pPr>
            <w:r>
              <w:rPr/>
              <w:t>2pl</w:t>
            </w:r>
          </w:p>
        </w:tc>
        <w:tc>
          <w:tcPr>
            <w:tcW w:w="2409" w:type="dxa"/>
            <w:tcBorders/>
          </w:tcPr>
          <w:p>
            <w:pPr>
              <w:pStyle w:val="TableContents"/>
              <w:rPr/>
            </w:pPr>
            <w:r>
              <w:rPr/>
              <w:t>Imperativ</w:t>
            </w:r>
          </w:p>
        </w:tc>
        <w:tc>
          <w:tcPr>
            <w:tcW w:w="2410" w:type="dxa"/>
            <w:tcBorders/>
          </w:tcPr>
          <w:p>
            <w:pPr>
              <w:pStyle w:val="TableContents"/>
              <w:rPr/>
            </w:pPr>
            <w:r>
              <w:rPr/>
              <w:t>Aktiv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TableContents"/>
              <w:rPr/>
            </w:pPr>
            <w:r>
              <w:rPr/>
              <w:t>εἰσκομίζεσθε</w:t>
            </w:r>
          </w:p>
        </w:tc>
        <w:tc>
          <w:tcPr>
            <w:tcW w:w="2410" w:type="dxa"/>
            <w:tcBorders/>
          </w:tcPr>
          <w:p>
            <w:pPr>
              <w:pStyle w:val="TableContents"/>
              <w:rPr/>
            </w:pPr>
            <w:r>
              <w:rPr/>
              <w:t>2pl</w:t>
            </w:r>
          </w:p>
        </w:tc>
        <w:tc>
          <w:tcPr>
            <w:tcW w:w="2409" w:type="dxa"/>
            <w:tcBorders/>
          </w:tcPr>
          <w:p>
            <w:pPr>
              <w:pStyle w:val="TableContents"/>
              <w:rPr/>
            </w:pPr>
            <w:r>
              <w:rPr/>
              <w:t>Imperativ</w:t>
            </w:r>
          </w:p>
        </w:tc>
        <w:tc>
          <w:tcPr>
            <w:tcW w:w="2410" w:type="dxa"/>
            <w:tcBorders/>
          </w:tcPr>
          <w:p>
            <w:pPr>
              <w:pStyle w:val="TableContents"/>
              <w:rPr/>
            </w:pPr>
            <w:r>
              <w:rPr/>
              <w:t>Medium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TableContents"/>
              <w:rPr/>
            </w:pPr>
            <w:r>
              <w:rPr/>
              <w:t>φροντίζετε</w:t>
            </w:r>
          </w:p>
        </w:tc>
        <w:tc>
          <w:tcPr>
            <w:tcW w:w="2410" w:type="dxa"/>
            <w:tcBorders/>
          </w:tcPr>
          <w:p>
            <w:pPr>
              <w:pStyle w:val="TableContents"/>
              <w:rPr/>
            </w:pPr>
            <w:r>
              <w:rPr/>
              <w:t>2pl</w:t>
            </w:r>
          </w:p>
        </w:tc>
        <w:tc>
          <w:tcPr>
            <w:tcW w:w="2409" w:type="dxa"/>
            <w:tcBorders/>
          </w:tcPr>
          <w:p>
            <w:pPr>
              <w:pStyle w:val="TableContents"/>
              <w:rPr/>
            </w:pPr>
            <w:r>
              <w:rPr/>
              <w:t>Imperativ</w:t>
            </w:r>
          </w:p>
        </w:tc>
        <w:tc>
          <w:tcPr>
            <w:tcW w:w="2410" w:type="dxa"/>
            <w:tcBorders/>
          </w:tcPr>
          <w:p>
            <w:pPr>
              <w:pStyle w:val="TableContents"/>
              <w:rPr/>
            </w:pPr>
            <w:r>
              <w:rPr/>
              <w:t>Aktiv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A.2 φιλεῖ er et kontraksjonsverb (kalles også vokalverb). φιλοῦσιν, φιλήσουσιν, ἐφίλησαν.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A.3  </w:t>
      </w:r>
      <w:r>
        <w:rPr>
          <w:rFonts w:cs="Times New Roman"/>
          <w:sz w:val="24"/>
          <w:szCs w:val="24"/>
          <w:lang w:val="el-GR"/>
        </w:rPr>
        <w:t xml:space="preserve">κατὰ θάλατταν, κατὰ γῆν,  εἰς τὸ ἄστυ </w:t>
      </w:r>
      <w:r>
        <w:rPr>
          <w:rFonts w:cs="Times New Roman"/>
          <w:sz w:val="24"/>
          <w:szCs w:val="24"/>
          <w:lang w:val="el-GR"/>
        </w:rPr>
        <w:t>(to ganger)</w:t>
      </w:r>
      <w:r>
        <w:rPr>
          <w:rFonts w:cs="Times New Roman"/>
          <w:sz w:val="24"/>
          <w:szCs w:val="24"/>
          <w:lang w:val="el-GR"/>
        </w:rPr>
        <w:t xml:space="preserve">,  ἐκ τῶν ἀγρῶν,  εἰς τὴν Εὔβοιαν,  μετὰ ταῦτα,  ἐν τῇ πόλει. </w:t>
      </w:r>
      <w:r>
        <w:rPr>
          <w:rFonts w:cs="Times New Roman"/>
          <w:sz w:val="24"/>
          <w:szCs w:val="24"/>
          <w:lang w:val="el-GR"/>
        </w:rPr>
        <w:t>Preposisjoner som kan ta flere kasus: κατά og μετά.</w:t>
      </w:r>
    </w:p>
    <w:p>
      <w:pPr>
        <w:pStyle w:val="Normal"/>
        <w:rPr>
          <w:rFonts w:cs="Times New Roman"/>
          <w:sz w:val="24"/>
          <w:szCs w:val="24"/>
          <w:lang w:val="el-GR"/>
        </w:rPr>
      </w:pPr>
      <w:r>
        <w:rPr/>
      </w:r>
    </w:p>
    <w:p>
      <w:pPr>
        <w:pStyle w:val="Normal"/>
        <w:rPr/>
      </w:pPr>
      <w:r>
        <w:rPr>
          <w:rFonts w:cs="Times New Roman"/>
          <w:sz w:val="24"/>
          <w:szCs w:val="24"/>
          <w:lang w:val="el-GR"/>
        </w:rPr>
        <w:t xml:space="preserve">A.4  πόλις,  πλῆθος,  Περικλῆς,  Περικλέα,  ἄστυ,  </w:t>
      </w:r>
      <w:r>
        <w:rPr>
          <w:rFonts w:cs="Times New Roman"/>
          <w:b/>
          <w:bCs/>
          <w:sz w:val="24"/>
          <w:szCs w:val="24"/>
          <w:lang w:val="el-GR"/>
        </w:rPr>
        <w:t>σκεύη</w:t>
      </w:r>
      <w:r>
        <w:rPr>
          <w:rFonts w:cs="Times New Roman"/>
          <w:sz w:val="24"/>
          <w:szCs w:val="24"/>
          <w:lang w:val="el-GR"/>
        </w:rPr>
        <w:t xml:space="preserve">,  </w:t>
      </w:r>
      <w:r>
        <w:rPr>
          <w:rFonts w:cs="Times New Roman"/>
          <w:b/>
          <w:bCs/>
          <w:sz w:val="24"/>
          <w:szCs w:val="24"/>
          <w:lang w:val="el-GR"/>
        </w:rPr>
        <w:t>οἰκήσεις</w:t>
      </w:r>
      <w:r>
        <w:rPr>
          <w:rFonts w:cs="Times New Roman"/>
          <w:sz w:val="24"/>
          <w:szCs w:val="24"/>
          <w:lang w:val="el-GR"/>
        </w:rPr>
        <w:t xml:space="preserve">,  </w:t>
      </w:r>
      <w:r>
        <w:rPr>
          <w:rFonts w:cs="Times New Roman"/>
          <w:b/>
          <w:bCs/>
          <w:sz w:val="24"/>
          <w:szCs w:val="24"/>
          <w:lang w:val="el-GR"/>
        </w:rPr>
        <w:t>ἄνδρες</w:t>
      </w:r>
      <w:r>
        <w:rPr>
          <w:rFonts w:cs="Times New Roman"/>
          <w:sz w:val="24"/>
          <w:szCs w:val="24"/>
          <w:lang w:val="el-GR"/>
        </w:rPr>
        <w:t xml:space="preserve">,  </w:t>
      </w:r>
      <w:r>
        <w:rPr>
          <w:rFonts w:cs="Times New Roman"/>
          <w:sz w:val="24"/>
          <w:szCs w:val="24"/>
          <w:u w:val="none"/>
          <w:lang w:val="el-GR"/>
        </w:rPr>
        <w:t xml:space="preserve">ῥήτωρ,  </w:t>
      </w:r>
      <w:r>
        <w:rPr>
          <w:rFonts w:cs="Times New Roman"/>
          <w:b/>
          <w:bCs/>
          <w:sz w:val="24"/>
          <w:szCs w:val="24"/>
          <w:u w:val="none"/>
          <w:lang w:val="el-GR"/>
        </w:rPr>
        <w:t>παῖδας</w:t>
      </w:r>
      <w:r>
        <w:rPr>
          <w:rFonts w:cs="Times New Roman"/>
          <w:sz w:val="24"/>
          <w:szCs w:val="24"/>
          <w:u w:val="none"/>
          <w:lang w:val="el-GR"/>
        </w:rPr>
        <w:t xml:space="preserve">,  </w:t>
      </w:r>
      <w:r>
        <w:rPr>
          <w:rFonts w:cs="Times New Roman"/>
          <w:b/>
          <w:bCs/>
          <w:sz w:val="24"/>
          <w:szCs w:val="24"/>
          <w:u w:val="none"/>
          <w:lang w:val="el-GR"/>
        </w:rPr>
        <w:t>γυναῖκας</w:t>
      </w:r>
      <w:r>
        <w:rPr>
          <w:rFonts w:cs="Times New Roman"/>
          <w:sz w:val="24"/>
          <w:szCs w:val="24"/>
          <w:u w:val="none"/>
          <w:lang w:val="el-GR"/>
        </w:rPr>
        <w:t xml:space="preserve">,  πρᾶγμα, </w:t>
      </w:r>
      <w:r>
        <w:rPr>
          <w:rFonts w:cs="Times New Roman"/>
          <w:b/>
          <w:bCs/>
          <w:sz w:val="24"/>
          <w:szCs w:val="24"/>
          <w:u w:val="none"/>
          <w:lang w:val="el-GR"/>
        </w:rPr>
        <w:t>τείχη</w:t>
      </w:r>
      <w:r>
        <w:rPr>
          <w:rFonts w:cs="Times New Roman"/>
          <w:sz w:val="24"/>
          <w:szCs w:val="24"/>
          <w:u w:val="none"/>
          <w:lang w:val="el-GR"/>
        </w:rPr>
        <w:t xml:space="preserve">, </w:t>
      </w:r>
      <w:r>
        <w:rPr>
          <w:rFonts w:cs="Times New Roman"/>
          <w:b/>
          <w:bCs/>
          <w:sz w:val="24"/>
          <w:szCs w:val="24"/>
          <w:u w:val="none"/>
          <w:lang w:val="el-GR"/>
        </w:rPr>
        <w:t>ἄνδρας</w:t>
      </w:r>
      <w:r>
        <w:rPr>
          <w:rFonts w:cs="Times New Roman"/>
          <w:sz w:val="24"/>
          <w:szCs w:val="24"/>
          <w:u w:val="none"/>
          <w:lang w:val="el-GR"/>
        </w:rPr>
        <w:t>, γυναῖκα, πόλιν, πόλει. Flertall til entall: σκεῦος, οἴκησις, ἀνήρ, παῖδα, γυναῖκα, τεῖχος, ἄνδρα.</w:t>
      </w:r>
    </w:p>
    <w:p>
      <w:pPr>
        <w:pStyle w:val="Normal"/>
        <w:rPr>
          <w:rFonts w:cs="Times New Roman"/>
          <w:sz w:val="24"/>
          <w:szCs w:val="24"/>
          <w:u w:val="none"/>
          <w:lang w:val="el-GR"/>
        </w:rPr>
      </w:pPr>
      <w:r>
        <w:rPr/>
      </w:r>
    </w:p>
    <w:p>
      <w:pPr>
        <w:pStyle w:val="Normal"/>
        <w:rPr/>
      </w:pPr>
      <w:r>
        <w:rPr>
          <w:rFonts w:cs="Times New Roman"/>
          <w:sz w:val="24"/>
          <w:szCs w:val="24"/>
          <w:u w:val="none"/>
          <w:lang w:val="el-GR"/>
        </w:rPr>
        <w:t>A.5 εἰσκομίζεσθε (imp.), εἰσκομιζόμεθα (ind.), διαπεμπόμεθα (ind.), ἀφικνούμεθα (ind.), γίγνεται (ind.), ἐπιγίγνεται (ind.), ὀλοφύρομαι (ind.). Bøyning (e.g.):</w:t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/>
          </w:tcPr>
          <w:p>
            <w:pPr>
              <w:pStyle w:val="TableContents"/>
              <w:rPr/>
            </w:pPr>
            <w:r>
              <w:rPr/>
              <w:t>Presens indikativ</w:t>
            </w:r>
          </w:p>
        </w:tc>
        <w:tc>
          <w:tcPr>
            <w:tcW w:w="4819" w:type="dxa"/>
            <w:tcBorders/>
          </w:tcPr>
          <w:p>
            <w:pPr>
              <w:pStyle w:val="TableContents"/>
              <w:rPr/>
            </w:pPr>
            <w:r>
              <w:rPr/>
              <w:t>Imperfektum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TableContents"/>
              <w:rPr/>
            </w:pPr>
            <w:r>
              <w:rPr/>
              <w:t>εἰσκομίζομαι</w:t>
            </w:r>
          </w:p>
        </w:tc>
        <w:tc>
          <w:tcPr>
            <w:tcW w:w="4819" w:type="dxa"/>
            <w:tcBorders/>
          </w:tcPr>
          <w:p>
            <w:pPr>
              <w:pStyle w:val="TableContents"/>
              <w:rPr/>
            </w:pPr>
            <w:r>
              <w:rPr/>
              <w:t>εἰσεκομιζόμην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TableContents"/>
              <w:rPr/>
            </w:pPr>
            <w:r>
              <w:rPr/>
              <w:t>εἰσκομίζῃ/ει</w:t>
            </w:r>
          </w:p>
        </w:tc>
        <w:tc>
          <w:tcPr>
            <w:tcW w:w="4819" w:type="dxa"/>
            <w:tcBorders/>
          </w:tcPr>
          <w:p>
            <w:pPr>
              <w:pStyle w:val="TableContents"/>
              <w:rPr/>
            </w:pPr>
            <w:r>
              <w:rPr/>
              <w:t>εἰσεκομίζου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TableContents"/>
              <w:rPr/>
            </w:pPr>
            <w:r>
              <w:rPr/>
              <w:t>εἰσκομίζεται</w:t>
            </w:r>
          </w:p>
        </w:tc>
        <w:tc>
          <w:tcPr>
            <w:tcW w:w="4819" w:type="dxa"/>
            <w:tcBorders/>
          </w:tcPr>
          <w:p>
            <w:pPr>
              <w:pStyle w:val="TableContents"/>
              <w:rPr/>
            </w:pPr>
            <w:r>
              <w:rPr/>
              <w:t>εἰσεκομίζετο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TableContents"/>
              <w:rPr/>
            </w:pPr>
            <w:r>
              <w:rPr/>
              <w:t>εἰσκομιζόμεθα</w:t>
            </w:r>
          </w:p>
        </w:tc>
        <w:tc>
          <w:tcPr>
            <w:tcW w:w="4819" w:type="dxa"/>
            <w:tcBorders/>
          </w:tcPr>
          <w:p>
            <w:pPr>
              <w:pStyle w:val="TableContents"/>
              <w:rPr/>
            </w:pPr>
            <w:r>
              <w:rPr/>
              <w:t>εἰσεκομιζόμεθα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TableContents"/>
              <w:rPr/>
            </w:pPr>
            <w:r>
              <w:rPr/>
              <w:t>εἰσκομίζεσθε</w:t>
            </w:r>
          </w:p>
        </w:tc>
        <w:tc>
          <w:tcPr>
            <w:tcW w:w="4819" w:type="dxa"/>
            <w:tcBorders/>
          </w:tcPr>
          <w:p>
            <w:pPr>
              <w:pStyle w:val="TableContents"/>
              <w:rPr/>
            </w:pPr>
            <w:r>
              <w:rPr/>
              <w:t>εἰσεκομίζεσθε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TableContents"/>
              <w:rPr/>
            </w:pPr>
            <w:r>
              <w:rPr/>
              <w:t>εἰσκομίζονται</w:t>
            </w:r>
          </w:p>
        </w:tc>
        <w:tc>
          <w:tcPr>
            <w:tcW w:w="4819" w:type="dxa"/>
            <w:tcBorders/>
          </w:tcPr>
          <w:p>
            <w:pPr>
              <w:pStyle w:val="TableContents"/>
              <w:rPr/>
            </w:pPr>
            <w:r>
              <w:rPr/>
              <w:t>εἰσεκομίζοντο</w:t>
            </w:r>
          </w:p>
        </w:tc>
      </w:tr>
    </w:tbl>
    <w:p>
      <w:pPr>
        <w:pStyle w:val="Normal"/>
        <w:rPr/>
      </w:pPr>
      <w:r>
        <w:rPr>
          <w:rFonts w:cs="Times New Roman"/>
          <w:sz w:val="24"/>
          <w:szCs w:val="24"/>
          <w:u w:val="none"/>
          <w:lang w:val="el-GR"/>
        </w:rPr>
        <w:t xml:space="preserve">  </w:t>
      </w:r>
    </w:p>
    <w:p>
      <w:pPr>
        <w:pStyle w:val="Normal"/>
        <w:rPr/>
      </w:pPr>
      <w:r>
        <w:rPr>
          <w:rFonts w:cs="Times New Roman"/>
          <w:sz w:val="24"/>
          <w:szCs w:val="24"/>
          <w:u w:val="none"/>
          <w:lang w:val="el-GR"/>
        </w:rPr>
        <w:t xml:space="preserve">A.6 </w:t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</w:tcPr>
          <w:p>
            <w:pPr>
              <w:pStyle w:val="TableContents"/>
              <w:rPr/>
            </w:pPr>
            <w:r>
              <w:rPr/>
              <w:t>Kasus</w:t>
            </w:r>
          </w:p>
        </w:tc>
        <w:tc>
          <w:tcPr>
            <w:tcW w:w="3213" w:type="dxa"/>
            <w:tcBorders/>
          </w:tcPr>
          <w:p>
            <w:pPr>
              <w:pStyle w:val="TableContents"/>
              <w:rPr/>
            </w:pPr>
            <w:r>
              <w:rPr/>
              <w:t>Entall</w:t>
            </w:r>
          </w:p>
        </w:tc>
        <w:tc>
          <w:tcPr>
            <w:tcW w:w="3213" w:type="dxa"/>
            <w:tcBorders/>
          </w:tcPr>
          <w:p>
            <w:pPr>
              <w:pStyle w:val="TableContents"/>
              <w:rPr/>
            </w:pPr>
            <w:r>
              <w:rPr/>
              <w:t>Flertall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TableContents"/>
              <w:rPr/>
            </w:pPr>
            <w:r>
              <w:rPr/>
              <w:t>Nominativ</w:t>
            </w:r>
          </w:p>
        </w:tc>
        <w:tc>
          <w:tcPr>
            <w:tcW w:w="3213" w:type="dxa"/>
            <w:tcBorders/>
          </w:tcPr>
          <w:p>
            <w:pPr>
              <w:pStyle w:val="TableContents"/>
              <w:rPr/>
            </w:pPr>
            <w:r>
              <w:rPr/>
              <w:t>ῥήτωρ ὢν πιθανός</w:t>
            </w:r>
          </w:p>
        </w:tc>
        <w:tc>
          <w:tcPr>
            <w:tcW w:w="3213" w:type="dxa"/>
            <w:tcBorders/>
          </w:tcPr>
          <w:p>
            <w:pPr>
              <w:pStyle w:val="TableContents"/>
              <w:rPr/>
            </w:pPr>
            <w:r>
              <w:rPr/>
              <w:t>ῥήτορες ὄντες πιθανοί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TableContents"/>
              <w:rPr/>
            </w:pPr>
            <w:r>
              <w:rPr/>
              <w:t>Akkusativ</w:t>
            </w:r>
          </w:p>
        </w:tc>
        <w:tc>
          <w:tcPr>
            <w:tcW w:w="3213" w:type="dxa"/>
            <w:tcBorders/>
          </w:tcPr>
          <w:p>
            <w:pPr>
              <w:pStyle w:val="TableContents"/>
              <w:rPr/>
            </w:pPr>
            <w:r>
              <w:rPr/>
              <w:t>ῥήτορα ὄντα πιθανόν</w:t>
            </w:r>
          </w:p>
        </w:tc>
        <w:tc>
          <w:tcPr>
            <w:tcW w:w="3213" w:type="dxa"/>
            <w:tcBorders/>
          </w:tcPr>
          <w:p>
            <w:pPr>
              <w:pStyle w:val="TableContents"/>
              <w:rPr/>
            </w:pPr>
            <w:r>
              <w:rPr/>
              <w:t>ῥήτορας ὄντας πιθανούς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TableContents"/>
              <w:rPr/>
            </w:pPr>
            <w:r>
              <w:rPr/>
              <w:t>Genitiv</w:t>
            </w:r>
          </w:p>
        </w:tc>
        <w:tc>
          <w:tcPr>
            <w:tcW w:w="3213" w:type="dxa"/>
            <w:tcBorders/>
          </w:tcPr>
          <w:p>
            <w:pPr>
              <w:pStyle w:val="TableContents"/>
              <w:rPr/>
            </w:pPr>
            <w:r>
              <w:rPr/>
              <w:t>ῥήτορος ὄντος πιθανοῦ</w:t>
            </w:r>
          </w:p>
        </w:tc>
        <w:tc>
          <w:tcPr>
            <w:tcW w:w="3213" w:type="dxa"/>
            <w:tcBorders/>
          </w:tcPr>
          <w:p>
            <w:pPr>
              <w:pStyle w:val="TableContents"/>
              <w:rPr/>
            </w:pPr>
            <w:r>
              <w:rPr/>
              <w:t>ῥητόρων ὄντων πιθανῶν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TableContents"/>
              <w:rPr/>
            </w:pPr>
            <w:r>
              <w:rPr/>
              <w:t>Dativ</w:t>
            </w:r>
          </w:p>
        </w:tc>
        <w:tc>
          <w:tcPr>
            <w:tcW w:w="3213" w:type="dxa"/>
            <w:tcBorders/>
          </w:tcPr>
          <w:p>
            <w:pPr>
              <w:pStyle w:val="TableContents"/>
              <w:rPr/>
            </w:pPr>
            <w:r>
              <w:rPr/>
              <w:t>ῥήτορι ὄντι πιθανῷ</w:t>
            </w:r>
          </w:p>
        </w:tc>
        <w:tc>
          <w:tcPr>
            <w:tcW w:w="3213" w:type="dxa"/>
            <w:tcBorders/>
          </w:tcPr>
          <w:p>
            <w:pPr>
              <w:pStyle w:val="TableContents"/>
              <w:rPr/>
            </w:pPr>
            <w:r>
              <w:rPr/>
              <w:t>ῥήτορσι οὖσι πιθανοῖς</w:t>
            </w:r>
          </w:p>
        </w:tc>
      </w:tr>
    </w:tbl>
    <w:p>
      <w:pPr>
        <w:pStyle w:val="Normal"/>
        <w:rPr>
          <w:rFonts w:cs="Times New Roman"/>
          <w:sz w:val="24"/>
          <w:szCs w:val="24"/>
          <w:u w:val="none"/>
          <w:lang w:val="el-GR"/>
        </w:rPr>
      </w:pPr>
      <w:r>
        <w:rPr/>
      </w:r>
    </w:p>
    <w:p>
      <w:pPr>
        <w:pStyle w:val="Normal"/>
        <w:rPr/>
      </w:pPr>
      <w:r>
        <w:rPr>
          <w:rFonts w:cs="Times New Roman"/>
          <w:sz w:val="24"/>
          <w:szCs w:val="24"/>
          <w:u w:val="none"/>
          <w:lang w:val="el-GR"/>
        </w:rPr>
        <w:t xml:space="preserve">B.1  </w:t>
      </w:r>
    </w:p>
    <w:p>
      <w:pPr>
        <w:pStyle w:val="Normal"/>
        <w:rPr/>
      </w:pPr>
      <w:r>
        <w:rPr>
          <w:rFonts w:cs="Times New Roman"/>
          <w:sz w:val="24"/>
          <w:szCs w:val="24"/>
          <w:u w:val="none"/>
          <w:lang w:val="el-GR"/>
        </w:rPr>
        <w:t>ἤκουσα →</w:t>
      </w:r>
      <w:r>
        <w:rPr>
          <w:rFonts w:cs="Times New Roman"/>
          <w:sz w:val="24"/>
          <w:szCs w:val="24"/>
          <w:u w:val="none"/>
          <w:lang w:val="el-GR"/>
        </w:rPr>
        <w:t xml:space="preserve"> ἀκούω</w:t>
      </w:r>
    </w:p>
    <w:p>
      <w:pPr>
        <w:pStyle w:val="Normal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ἐτραπόμην →</w:t>
      </w:r>
      <w:r>
        <w:rPr>
          <w:rFonts w:cs="Times New Roman"/>
          <w:sz w:val="24"/>
          <w:szCs w:val="24"/>
          <w:u w:val="none"/>
          <w:lang w:val="el-GR"/>
        </w:rPr>
        <w:t xml:space="preserve"> τρέπομαι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ἦλθον →</w:t>
      </w:r>
      <w:r>
        <w:rPr>
          <w:rFonts w:cs="Times New Roman"/>
          <w:sz w:val="24"/>
          <w:szCs w:val="24"/>
          <w:u w:val="none"/>
          <w:lang w:val="el-GR"/>
        </w:rPr>
        <w:t xml:space="preserve"> ἔρχομαι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ἔδοξ</w:t>
      </w:r>
      <w:r>
        <w:rPr>
          <w:rFonts w:cs="Times New Roman"/>
          <w:sz w:val="24"/>
          <w:szCs w:val="24"/>
          <w:u w:val="none"/>
          <w:lang w:val="el-GR"/>
        </w:rPr>
        <w:t>ε → δοκεῖ</w:t>
      </w:r>
    </w:p>
    <w:p>
      <w:pPr>
        <w:pStyle w:val="Normal"/>
        <w:ind w:hanging="0"/>
        <w:rPr>
          <w:sz w:val="24"/>
          <w:szCs w:val="24"/>
        </w:rPr>
      </w:pPr>
      <w:r>
        <w:rPr/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 xml:space="preserve">Β.2 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ἐλογιζόμην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ἠπόρουν → ἀπορήσω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ἐβουλόμην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ἐδόκει → δόξει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ἔλεγες → λέξεις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διελεγόμην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ᾤμην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ἐπειρώμην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ἐμίσουν → μισήσουσιν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ᾖα → εἶμι</w:t>
      </w:r>
    </w:p>
    <w:p>
      <w:pPr>
        <w:pStyle w:val="Normal"/>
        <w:ind w:hanging="0"/>
        <w:rPr>
          <w:sz w:val="24"/>
          <w:szCs w:val="24"/>
        </w:rPr>
      </w:pPr>
      <w:r>
        <w:rPr/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B.3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βούλεται λέγειν: infinitiv avhengig av βούλεται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ἀνάγκη...τὸν θεὸν...λέγειν: upersonlig verb + akkusativ med infinitiv-konstruksjon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ἐβουλόμην...εἶναι</w:t>
      </w:r>
      <w:r>
        <w:rPr>
          <w:rFonts w:cs="Times New Roman"/>
          <w:sz w:val="24"/>
          <w:szCs w:val="24"/>
          <w:u w:val="none"/>
          <w:lang w:val="el-GR"/>
        </w:rPr>
        <w:t>: infinitiv avhengig av ἐβουλόμην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ἐδόκει...εἶναι: infinitiv avhengig av ἐδόκει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ἐβουλόμην...ἐλέγχειν...καὶ ἀποφαίνειν: infinitiv avhengig av ἐβουλόμην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ἔδοξέ...εἶναι: infinitiv avhengig av ἔδοξε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ἐπειρώμην ἀποφαίνειν: infinitiv avhengig av ἐπειρώμην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  <w:lang w:val="el-GR"/>
        </w:rPr>
        <w:t>δοκοῦντα...εἶναι</w:t>
      </w:r>
      <w:r>
        <w:rPr>
          <w:rFonts w:cs="Times New Roman"/>
          <w:b w:val="false"/>
          <w:bCs w:val="false"/>
          <w:sz w:val="24"/>
          <w:szCs w:val="24"/>
          <w:u w:val="none"/>
          <w:lang w:val="el-GR"/>
        </w:rPr>
        <w:t>:</w:t>
      </w:r>
      <w:r>
        <w:rPr>
          <w:rFonts w:cs="Times New Roman"/>
          <w:sz w:val="24"/>
          <w:szCs w:val="24"/>
          <w:u w:val="none"/>
          <w:lang w:val="el-GR"/>
        </w:rPr>
        <w:t xml:space="preserve"> infinitiv avhengig av δοκοῦντα [det eneste eksemplet som er avhengig av </w:t>
      </w:r>
      <w:r>
        <w:rPr>
          <w:rFonts w:cs="Times New Roman"/>
          <w:b/>
          <w:bCs/>
          <w:sz w:val="24"/>
          <w:szCs w:val="24"/>
          <w:u w:val="none"/>
          <w:lang w:val="el-GR"/>
        </w:rPr>
        <w:t>partisipp</w:t>
      </w:r>
      <w:r>
        <w:rPr>
          <w:rFonts w:cs="Times New Roman"/>
          <w:sz w:val="24"/>
          <w:szCs w:val="24"/>
          <w:u w:val="none"/>
          <w:lang w:val="el-GR"/>
        </w:rPr>
        <w:t>]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δοκεῖ...εἰδέναι: infinitiv avhengig av δοκεῖ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δοκῶ εἰδέναι: infinitiv avhengig av δοκῶ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ἐδόκει...εἰδέναι: infinitiv avhengig av ἐδόκει</w:t>
      </w:r>
    </w:p>
    <w:p>
      <w:pPr>
        <w:pStyle w:val="Normal"/>
        <w:ind w:hanging="0"/>
        <w:rPr>
          <w:sz w:val="24"/>
          <w:szCs w:val="24"/>
        </w:rPr>
      </w:pPr>
      <w:r>
        <w:rPr>
          <w:u w:val="none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 xml:space="preserve">B.4  πολλοὶ </w:t>
      </w:r>
      <w:r>
        <w:rPr>
          <w:rFonts w:cs="Times New Roman"/>
          <w:sz w:val="24"/>
          <w:szCs w:val="24"/>
          <w:u w:val="single"/>
          <w:lang w:val="el-GR"/>
        </w:rPr>
        <w:t>τῶν παρόντων</w:t>
      </w:r>
      <w:r>
        <w:rPr>
          <w:rFonts w:cs="Times New Roman"/>
          <w:sz w:val="24"/>
          <w:szCs w:val="24"/>
          <w:u w:val="none"/>
          <w:lang w:val="el-GR"/>
        </w:rPr>
        <w:t>: partitiv genitiv (om helheten som vi tar en del ut av)</w:t>
      </w:r>
    </w:p>
    <w:p>
      <w:pPr>
        <w:pStyle w:val="Normal"/>
        <w:ind w:hanging="0"/>
        <w:rPr>
          <w:sz w:val="24"/>
          <w:szCs w:val="24"/>
        </w:rPr>
      </w:pPr>
      <w:r>
        <w:rPr>
          <w:u w:val="none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 xml:space="preserve">B.5  </w:t>
      </w:r>
      <w:r>
        <w:rPr>
          <w:rFonts w:cs="Times New Roman"/>
          <w:sz w:val="24"/>
          <w:szCs w:val="24"/>
          <w:u w:val="single"/>
          <w:lang w:val="el-GR"/>
        </w:rPr>
        <w:t>ἀνάγκη γάρ ἐστι τὸν θεὸν οὐδὲν ἄλλο ἢ τὴν ἀλήθειαν λέγειν</w:t>
      </w:r>
      <w:r>
        <w:rPr>
          <w:rFonts w:cs="Times New Roman"/>
          <w:sz w:val="24"/>
          <w:szCs w:val="24"/>
          <w:u w:val="none"/>
          <w:lang w:val="el-GR"/>
        </w:rPr>
        <w:t>: Subjektet til infinitiven er τὸν θεόν. Ved den upersonlige konstruksjonen ἀνάγκη ἐστίν kunne subjektet også ha stått i dativ: τῷ θεῷ.</w:t>
      </w:r>
    </w:p>
    <w:p>
      <w:pPr>
        <w:pStyle w:val="Normal"/>
        <w:ind w:hanging="0"/>
        <w:rPr>
          <w:sz w:val="24"/>
          <w:szCs w:val="24"/>
        </w:rPr>
      </w:pPr>
      <w:r>
        <w:rPr>
          <w:u w:val="none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 xml:space="preserve">B.6  </w:t>
      </w:r>
      <w:r>
        <w:rPr>
          <w:rFonts w:cs="Times New Roman"/>
          <w:sz w:val="24"/>
          <w:szCs w:val="24"/>
          <w:u w:val="single"/>
          <w:lang w:val="el-GR"/>
        </w:rPr>
        <w:t>ἐβουλόμην γὰρ ἐλέγχειν τὸ μαντεῖον</w:t>
      </w:r>
      <w:r>
        <w:rPr>
          <w:rFonts w:cs="Times New Roman"/>
          <w:sz w:val="24"/>
          <w:szCs w:val="24"/>
          <w:u w:val="none"/>
          <w:lang w:val="el-GR"/>
        </w:rPr>
        <w:t>: Subjektet til infinitiven er ikke uttrykt og er dermed det samme som subjektet for hovedverbet ἐβουλόμην, altså ‘jeg’.</w:t>
      </w:r>
    </w:p>
    <w:p>
      <w:pPr>
        <w:pStyle w:val="Normal"/>
        <w:ind w:hanging="0"/>
        <w:rPr>
          <w:sz w:val="24"/>
          <w:szCs w:val="24"/>
        </w:rPr>
      </w:pPr>
      <w:r>
        <w:rPr>
          <w:u w:val="none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Del II Oversettelse til gresk</w:t>
      </w:r>
    </w:p>
    <w:p>
      <w:pPr>
        <w:pStyle w:val="Normal"/>
        <w:ind w:hanging="0"/>
        <w:rPr>
          <w:sz w:val="24"/>
          <w:szCs w:val="24"/>
        </w:rPr>
      </w:pPr>
      <w:r>
        <w:rPr>
          <w:u w:val="none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1. Sjømennene, som er athenere, vil </w:t>
      </w:r>
      <w:r>
        <w:rPr>
          <w:sz w:val="24"/>
          <w:szCs w:val="24"/>
        </w:rPr>
        <w:t>seire</w:t>
      </w:r>
      <w:r>
        <w:rPr>
          <w:sz w:val="24"/>
          <w:szCs w:val="24"/>
        </w:rPr>
        <w:t xml:space="preserve"> for byen.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οἱ ναῦται, Ἀθηναῖοι ὄντες, νικήσουσιν ὑπὲρ τῆς πόλεως.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Leter dere etter kvinnens hus?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ἆρα ζητεῖτε τὴν τῆς γυναικὸς οἰκίαν/τὴν οἰκίαν τῆς γυναικός;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3. Vet du om Sokrates er klok eller ikke?</w:t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ἆρ’ οἶσθα πότερον ὁ Σωκράτης σοφός ἐστιν ἢ οὔ;</w:t>
      </w:r>
    </w:p>
    <w:p>
      <w:pPr>
        <w:pStyle w:val="Normal"/>
        <w:ind w:hanging="0"/>
        <w:rPr>
          <w:sz w:val="24"/>
          <w:szCs w:val="24"/>
        </w:rPr>
      </w:pPr>
      <w:r>
        <w:rPr>
          <w:u w:val="none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rFonts w:cs="Times New Roman"/>
          <w:sz w:val="24"/>
          <w:szCs w:val="24"/>
          <w:u w:val="none"/>
          <w:lang w:val="el-GR"/>
        </w:rPr>
        <w:t>Del III Oversettelse fra gresk (ukjent tekst)</w:t>
      </w:r>
    </w:p>
    <w:p>
      <w:pPr>
        <w:pStyle w:val="Normal"/>
        <w:ind w:hanging="0"/>
        <w:rPr>
          <w:strike w:val="false"/>
          <w:dstrike w:val="false"/>
        </w:rPr>
      </w:pPr>
      <w:r>
        <w:rPr>
          <w:rFonts w:cs="Times New Roman"/>
          <w:strike w:val="false"/>
          <w:dstrike w:val="false"/>
          <w:sz w:val="24"/>
          <w:szCs w:val="24"/>
          <w:u w:val="none"/>
          <w:lang w:val="el-GR"/>
        </w:rPr>
        <w:t>ὁ Ἄδμητος βασιλεὺς ἦν τῶν Φερῶν, καὶ τῆς Ἀλκήστιδος ἀνήρ·</w:t>
      </w:r>
    </w:p>
    <w:p>
      <w:pPr>
        <w:pStyle w:val="Normal"/>
        <w:ind w:hanging="0"/>
        <w:rPr>
          <w:strike w:val="false"/>
          <w:dstrike w:val="false"/>
        </w:rPr>
      </w:pPr>
      <w:r>
        <w:rPr>
          <w:rFonts w:cs="Times New Roman"/>
          <w:strike w:val="false"/>
          <w:dstrike w:val="false"/>
          <w:sz w:val="24"/>
          <w:szCs w:val="24"/>
          <w:u w:val="none"/>
          <w:lang w:val="el-GR"/>
        </w:rPr>
        <w:t>Admetos var konge over (byen) Ferai og mannen til Alkestis.</w:t>
      </w:r>
    </w:p>
    <w:p>
      <w:pPr>
        <w:pStyle w:val="Normal"/>
        <w:ind w:hanging="0"/>
        <w:rPr>
          <w:strike w:val="false"/>
          <w:dstrike w:val="false"/>
        </w:rPr>
      </w:pPr>
      <w:r>
        <w:rPr>
          <w:rFonts w:cs="Times New Roman"/>
          <w:strike w:val="false"/>
          <w:dstrike w:val="false"/>
          <w:sz w:val="24"/>
          <w:szCs w:val="24"/>
          <w:u w:val="none"/>
          <w:lang w:val="el-GR"/>
        </w:rPr>
        <w:t xml:space="preserve"> </w:t>
      </w:r>
    </w:p>
    <w:p>
      <w:pPr>
        <w:pStyle w:val="Normal"/>
        <w:ind w:hanging="0"/>
        <w:rPr>
          <w:strike w:val="false"/>
          <w:dstrike w:val="false"/>
        </w:rPr>
      </w:pPr>
      <w:r>
        <w:rPr>
          <w:rFonts w:cs="Times New Roman"/>
          <w:strike w:val="false"/>
          <w:dstrike w:val="false"/>
          <w:sz w:val="24"/>
          <w:szCs w:val="24"/>
          <w:u w:val="none"/>
          <w:lang w:val="el-GR"/>
        </w:rPr>
        <w:t xml:space="preserve">ἐπεὶ δὲ ἡ ὥρα ἦν τῷ Ἀδμήτῳ ἀποθνῄσκειν, ὁ Ἀπόλλων εἶπεν ὅτι διὰ τὴν ἀρετὴν ἔξεστιν αὐτῷ ἔτι βίον διάγειν, εἴ τις ἐθέλει ὑπὲρ αὐτοῦ ἀποθνῄσκειν. </w:t>
      </w:r>
    </w:p>
    <w:p>
      <w:pPr>
        <w:pStyle w:val="Normal"/>
        <w:ind w:hanging="0"/>
        <w:rPr>
          <w:strike w:val="false"/>
          <w:dstrike w:val="false"/>
        </w:rPr>
      </w:pPr>
      <w:r>
        <w:rPr>
          <w:rFonts w:cs="Times New Roman"/>
          <w:strike w:val="false"/>
          <w:dstrike w:val="false"/>
          <w:sz w:val="24"/>
          <w:szCs w:val="24"/>
          <w:u w:val="none"/>
          <w:lang w:val="el-GR"/>
        </w:rPr>
        <w:t>Da tiden kom for å dø for Admetos, sa Apollon at på grunn av hans godhet var det mulig for ham å  leve videre/fortsette å leve, hvis noen var villig til å dø for hans skyld/for ham.</w:t>
      </w:r>
    </w:p>
    <w:p>
      <w:pPr>
        <w:pStyle w:val="Normal"/>
        <w:ind w:hanging="0"/>
        <w:rPr>
          <w:strike w:val="false"/>
          <w:dstrike w:val="false"/>
        </w:rPr>
      </w:pPr>
      <w:r>
        <w:rPr>
          <w:u w:val="none"/>
        </w:rPr>
      </w:r>
    </w:p>
    <w:p>
      <w:pPr>
        <w:pStyle w:val="Normal"/>
        <w:ind w:hanging="0"/>
        <w:rPr>
          <w:strike w:val="false"/>
          <w:dstrike w:val="false"/>
        </w:rPr>
      </w:pPr>
      <w:r>
        <w:rPr>
          <w:rFonts w:cs="Times New Roman"/>
          <w:strike w:val="false"/>
          <w:dstrike w:val="false"/>
          <w:sz w:val="24"/>
          <w:szCs w:val="24"/>
          <w:u w:val="none"/>
          <w:lang w:val="el-GR"/>
        </w:rPr>
        <w:t>ἀλλὰ ὁ Ἄδμητος οὐχ οἷός τ’ ἦν πείθειν οὔτε τὸν πατέρα οὔτε τὴν μητέρα.</w:t>
      </w:r>
    </w:p>
    <w:p>
      <w:pPr>
        <w:pStyle w:val="Normal"/>
        <w:ind w:hanging="0"/>
        <w:rPr>
          <w:strike w:val="false"/>
          <w:dstrike w:val="false"/>
        </w:rPr>
      </w:pPr>
      <w:r>
        <w:rPr>
          <w:rFonts w:cs="Times New Roman"/>
          <w:strike w:val="false"/>
          <w:dstrike w:val="false"/>
          <w:sz w:val="24"/>
          <w:szCs w:val="24"/>
          <w:u w:val="none"/>
          <w:lang w:val="el-GR"/>
        </w:rPr>
        <w:t xml:space="preserve">Men Admetos var ikke i stand til å overbevise hverken faren eller moren. </w:t>
      </w:r>
    </w:p>
    <w:p>
      <w:pPr>
        <w:pStyle w:val="Normal"/>
        <w:ind w:hanging="0"/>
        <w:rPr>
          <w:strike w:val="false"/>
          <w:dstrike w:val="false"/>
        </w:rPr>
      </w:pPr>
      <w:r>
        <w:rPr>
          <w:u w:val="none"/>
        </w:rPr>
      </w:r>
    </w:p>
    <w:p>
      <w:pPr>
        <w:pStyle w:val="Normal"/>
        <w:ind w:hanging="0"/>
        <w:rPr>
          <w:strike w:val="false"/>
          <w:dstrike w:val="false"/>
        </w:rPr>
      </w:pPr>
      <w:r>
        <w:rPr>
          <w:rFonts w:cs="Times New Roman"/>
          <w:strike w:val="false"/>
          <w:dstrike w:val="false"/>
          <w:sz w:val="24"/>
          <w:szCs w:val="24"/>
          <w:u w:val="none"/>
          <w:lang w:val="el-GR"/>
        </w:rPr>
        <w:t xml:space="preserve">ἡ δὲ Ἄλκηστις μόνη ἤθελε σῴζειν αὐτόν. </w:t>
      </w:r>
    </w:p>
    <w:p>
      <w:pPr>
        <w:pStyle w:val="Normal"/>
        <w:ind w:hanging="0"/>
        <w:rPr>
          <w:strike w:val="false"/>
          <w:dstrike w:val="false"/>
        </w:rPr>
      </w:pPr>
      <w:r>
        <w:rPr>
          <w:rFonts w:cs="Times New Roman"/>
          <w:strike w:val="false"/>
          <w:dstrike w:val="false"/>
          <w:sz w:val="24"/>
          <w:szCs w:val="24"/>
          <w:u w:val="none"/>
          <w:lang w:val="el-GR"/>
        </w:rPr>
        <w:t>Bare Alkestis ville redde ham.</w:t>
      </w:r>
    </w:p>
    <w:p>
      <w:pPr>
        <w:pStyle w:val="Normal"/>
        <w:ind w:hanging="0"/>
        <w:rPr>
          <w:strike w:val="false"/>
          <w:dstrike w:val="false"/>
        </w:rPr>
      </w:pPr>
      <w:r>
        <w:rPr>
          <w:u w:val="none"/>
        </w:rPr>
      </w:r>
    </w:p>
    <w:p>
      <w:pPr>
        <w:pStyle w:val="Normal"/>
        <w:ind w:hanging="0"/>
        <w:rPr>
          <w:strike w:val="false"/>
          <w:dstrike w:val="false"/>
        </w:rPr>
      </w:pPr>
      <w:r>
        <w:rPr>
          <w:rFonts w:cs="Times New Roman"/>
          <w:strike w:val="false"/>
          <w:dstrike w:val="false"/>
          <w:sz w:val="24"/>
          <w:szCs w:val="24"/>
          <w:u w:val="none"/>
          <w:lang w:val="el-GR"/>
        </w:rPr>
        <w:t>ἡ δὲ οὖν ἐκέλευσε χαίρειν τόν τε υἱὸν καὶ τὴν θυγατέρα καὶ τὸν Ἄδμητον αὐτόν.</w:t>
      </w:r>
    </w:p>
    <w:p>
      <w:pPr>
        <w:pStyle w:val="Normal"/>
        <w:ind w:hanging="0"/>
        <w:rPr>
          <w:strike w:val="false"/>
          <w:dstrike w:val="false"/>
        </w:rPr>
      </w:pPr>
      <w:r>
        <w:rPr>
          <w:rFonts w:cs="Times New Roman"/>
          <w:strike w:val="false"/>
          <w:dstrike w:val="false"/>
          <w:sz w:val="24"/>
          <w:szCs w:val="24"/>
          <w:u w:val="none"/>
          <w:lang w:val="el-GR"/>
        </w:rPr>
        <w:t xml:space="preserve">Hun sa derfor farvel til sønnen og datteren og selv Admetos. </w:t>
      </w:r>
    </w:p>
    <w:p>
      <w:pPr>
        <w:pStyle w:val="Normal"/>
        <w:ind w:hanging="0"/>
        <w:rPr>
          <w:strike w:val="false"/>
          <w:dstrike w:val="false"/>
        </w:rPr>
      </w:pPr>
      <w:r>
        <w:rPr>
          <w:u w:val="none"/>
        </w:rPr>
      </w:r>
    </w:p>
    <w:p>
      <w:pPr>
        <w:pStyle w:val="Normal"/>
        <w:ind w:hanging="0"/>
        <w:rPr>
          <w:strike w:val="false"/>
          <w:dstrike w:val="false"/>
        </w:rPr>
      </w:pPr>
      <w:r>
        <w:rPr>
          <w:rFonts w:cs="Times New Roman"/>
          <w:strike w:val="false"/>
          <w:dstrike w:val="false"/>
          <w:sz w:val="24"/>
          <w:szCs w:val="24"/>
          <w:u w:val="none"/>
          <w:lang w:val="el-GR"/>
        </w:rPr>
        <w:t xml:space="preserve">μετὰ δὲ τὸν τῆς Ἀλκήστιδος θάνατον ὁ Ἡρακλῆς ἀφίκετο εἰς τὰ βασίλεια. </w:t>
      </w:r>
    </w:p>
    <w:p>
      <w:pPr>
        <w:pStyle w:val="Normal"/>
        <w:ind w:hanging="0"/>
        <w:rPr>
          <w:strike w:val="false"/>
          <w:dstrike w:val="false"/>
        </w:rPr>
      </w:pPr>
      <w:r>
        <w:rPr>
          <w:rFonts w:cs="Times New Roman"/>
          <w:strike w:val="false"/>
          <w:dstrike w:val="false"/>
          <w:sz w:val="24"/>
          <w:szCs w:val="24"/>
          <w:u w:val="none"/>
          <w:lang w:val="el-GR"/>
        </w:rPr>
        <w:t>Etter Alkestis’ død kom Herakles til palasset/kongsgården.</w:t>
      </w:r>
    </w:p>
    <w:p>
      <w:pPr>
        <w:pStyle w:val="Normal"/>
        <w:ind w:hanging="0"/>
        <w:rPr>
          <w:strike w:val="false"/>
          <w:dstrike w:val="false"/>
        </w:rPr>
      </w:pPr>
      <w:r>
        <w:rPr>
          <w:u w:val="none"/>
        </w:rPr>
      </w:r>
    </w:p>
    <w:p>
      <w:pPr>
        <w:pStyle w:val="Normal"/>
        <w:ind w:hanging="0"/>
        <w:rPr>
          <w:strike w:val="false"/>
          <w:dstrike w:val="false"/>
        </w:rPr>
      </w:pPr>
      <w:r>
        <w:rPr>
          <w:rFonts w:cs="Times New Roman"/>
          <w:strike w:val="false"/>
          <w:dstrike w:val="false"/>
          <w:sz w:val="24"/>
          <w:szCs w:val="24"/>
          <w:u w:val="none"/>
          <w:lang w:val="el-GR"/>
        </w:rPr>
        <w:t xml:space="preserve">καὶ ὁ Ἄδμητος ἐξένισε μὲν αὐτόν, ἔκρυψε δὲ τὴν συμφοράν. </w:t>
      </w:r>
    </w:p>
    <w:p>
      <w:pPr>
        <w:pStyle w:val="Normal"/>
        <w:ind w:hanging="0"/>
        <w:rPr>
          <w:strike w:val="false"/>
          <w:dstrike w:val="false"/>
        </w:rPr>
      </w:pPr>
      <w:r>
        <w:rPr>
          <w:rFonts w:cs="Times New Roman"/>
          <w:strike w:val="false"/>
          <w:dstrike w:val="false"/>
          <w:sz w:val="24"/>
          <w:szCs w:val="24"/>
          <w:u w:val="none"/>
          <w:lang w:val="el-GR"/>
        </w:rPr>
        <w:t>Og Admetos tok ham imot som gjest, men skjulte ulykken.</w:t>
      </w:r>
    </w:p>
    <w:p>
      <w:pPr>
        <w:pStyle w:val="Normal"/>
        <w:ind w:hanging="0"/>
        <w:rPr>
          <w:strike w:val="false"/>
          <w:dstrike w:val="false"/>
        </w:rPr>
      </w:pPr>
      <w:r>
        <w:rPr>
          <w:u w:val="none"/>
        </w:rPr>
      </w:r>
    </w:p>
    <w:p>
      <w:pPr>
        <w:pStyle w:val="Normal"/>
        <w:ind w:hanging="0"/>
        <w:rPr>
          <w:strike w:val="false"/>
          <w:dstrike w:val="false"/>
        </w:rPr>
      </w:pPr>
      <w:r>
        <w:rPr>
          <w:rFonts w:cs="Times New Roman"/>
          <w:strike w:val="false"/>
          <w:dstrike w:val="false"/>
          <w:sz w:val="24"/>
          <w:szCs w:val="24"/>
          <w:u w:val="none"/>
          <w:lang w:val="el-GR"/>
        </w:rPr>
        <w:t>τέλος δὲ ὁ Ἡρακλῆς, ἐπεὶ πάντα ἔμαθεν, εἰς τὸν τάφον ἔδραμε καὶ ἥρπασε τὴν Ἀλκήστιδα ἀπὸ τοῦ Θανάτου.</w:t>
      </w:r>
    </w:p>
    <w:p>
      <w:pPr>
        <w:pStyle w:val="Normal"/>
        <w:ind w:hanging="0"/>
        <w:rPr>
          <w:strike w:val="false"/>
          <w:dstrike w:val="false"/>
        </w:rPr>
      </w:pPr>
      <w:r>
        <w:rPr>
          <w:rFonts w:cs="Times New Roman"/>
          <w:strike w:val="false"/>
          <w:dstrike w:val="false"/>
          <w:sz w:val="24"/>
          <w:szCs w:val="24"/>
          <w:u w:val="none"/>
          <w:lang w:val="el-GR"/>
        </w:rPr>
        <w:t>Til slutt, da Herakles hadde fått vite alt, løp han til graven og rev Alkestis løs fra Døden.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entium Plus"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entium Plus" w:hAnsi="Gentium Plus" w:eastAsia="Noto Sans CJK SC" w:cs="Lohit Devanagari"/>
        <w:kern w:val="2"/>
        <w:sz w:val="20"/>
        <w:szCs w:val="24"/>
        <w:lang w:val="nb-NO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Gentium Plus" w:hAnsi="Gentium Plus" w:eastAsia="Noto Sans CJK SC" w:cs="Lohit Devanagari"/>
      <w:color w:val="auto"/>
      <w:kern w:val="2"/>
      <w:sz w:val="24"/>
      <w:szCs w:val="24"/>
      <w:lang w:val="nb-NO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oto Sans CJK SC" w:cs="Lohit Devanagari"/>
      <w:b/>
      <w:bCs/>
      <w:sz w:val="36"/>
      <w:szCs w:val="36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Gentium Plus" w:hAnsi="Gentium Plu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Gentium Plus" w:hAnsi="Gentium Plus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Gentium Plus" w:hAnsi="Gentium Plus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Gentium Plus" w:hAnsi="Gentium Plus" w:cs="Lohit Devanagari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LibreOffice/6.4.6.2$Linux_X86_64 LibreOffice_project/40$Build-2</Application>
  <Pages>5</Pages>
  <Words>1060</Words>
  <Characters>5873</Characters>
  <CharactersWithSpaces>6809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2019-11-24T10:27:23Z</dcterms:created>
  <dc:creator/>
  <dc:description/>
  <dc:language>en-US</dc:language>
  <cp:lastModifiedBy/>
  <dcterms:modified xsi:type="dcterms:W3CDTF">2020-11-20T10:47:37Z</dcterms:modified>
  <cp:revision>6</cp:revision>
  <dc:subject/>
  <dc:title/>
</cp:coreProperties>
</file>